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2CBF9B6F" w14:textId="77777777"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E91D08">
              <w:rPr>
                <w:rFonts w:ascii="Arial" w:eastAsia="Times New Roman" w:hAnsi="Arial" w:cs="Arial"/>
                <w:b/>
                <w:spacing w:val="-2"/>
                <w:sz w:val="20"/>
                <w:szCs w:val="20"/>
                <w:lang w:val="en-AU"/>
              </w:rPr>
              <w:t>1</w:t>
            </w:r>
            <w:r w:rsidR="00C55F8B">
              <w:rPr>
                <w:rFonts w:ascii="Arial" w:eastAsia="Times New Roman" w:hAnsi="Arial" w:cs="Arial"/>
                <w:b/>
                <w:spacing w:val="-2"/>
                <w:sz w:val="20"/>
                <w:szCs w:val="20"/>
                <w:lang w:val="en-AU"/>
              </w:rPr>
              <w:t>0/8/20</w:t>
            </w:r>
          </w:p>
          <w:p w14:paraId="41E33E6A" w14:textId="2D2DB64E" w:rsidR="00C55F8B" w:rsidRPr="007C5A38" w:rsidRDefault="00C55F8B" w:rsidP="0009785F">
            <w:pPr>
              <w:spacing w:before="120" w:after="120"/>
              <w:rPr>
                <w:rFonts w:ascii="Arial" w:eastAsia="Times New Roman" w:hAnsi="Arial" w:cs="Arial"/>
                <w:b/>
                <w:spacing w:val="-2"/>
                <w:sz w:val="20"/>
                <w:szCs w:val="20"/>
                <w:lang w:val="en-AU"/>
              </w:rPr>
            </w:pPr>
            <w:r>
              <w:rPr>
                <w:rFonts w:ascii="Arial" w:eastAsia="Times New Roman" w:hAnsi="Arial" w:cs="Arial"/>
                <w:b/>
                <w:spacing w:val="-2"/>
                <w:sz w:val="20"/>
                <w:szCs w:val="20"/>
                <w:lang w:val="en-AU"/>
              </w:rPr>
              <w:t>Updated 27/8/20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5C2A100"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55F8B">
              <w:rPr>
                <w:rFonts w:ascii="Arial" w:eastAsia="Times New Roman" w:hAnsi="Arial" w:cs="Arial"/>
                <w:b/>
                <w:spacing w:val="-2"/>
                <w:sz w:val="20"/>
                <w:szCs w:val="20"/>
                <w:lang w:val="en-AU"/>
              </w:rPr>
              <w:t>Clatt School</w:t>
            </w:r>
          </w:p>
        </w:tc>
        <w:tc>
          <w:tcPr>
            <w:tcW w:w="7614" w:type="dxa"/>
            <w:gridSpan w:val="3"/>
            <w:shd w:val="clear" w:color="auto" w:fill="auto"/>
          </w:tcPr>
          <w:p w14:paraId="5D8AB611" w14:textId="75FA8610" w:rsidR="006A2DC8" w:rsidRPr="00F96DDF" w:rsidRDefault="006A2DC8" w:rsidP="0009785F">
            <w:pPr>
              <w:tabs>
                <w:tab w:val="left" w:pos="1173"/>
              </w:tabs>
              <w:spacing w:before="120" w:after="120"/>
              <w:rPr>
                <w:rFonts w:ascii="Arial" w:eastAsia="Times New Roman" w:hAnsi="Arial" w:cs="Arial"/>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A38">
              <w:rPr>
                <w:rFonts w:ascii="Arial" w:eastAsia="Times New Roman" w:hAnsi="Arial" w:cs="Arial"/>
                <w:b/>
                <w:color w:val="4472C4"/>
                <w:spacing w:val="-2"/>
                <w:sz w:val="20"/>
                <w:szCs w:val="20"/>
                <w:lang w:val="en-AU"/>
              </w:rPr>
              <w:t xml:space="preserve">Isolation Room Location in Establishment: </w:t>
            </w:r>
            <w:r w:rsidR="00F96DDF">
              <w:rPr>
                <w:rFonts w:ascii="Arial" w:eastAsia="Times New Roman" w:hAnsi="Arial" w:cs="Arial"/>
                <w:sz w:val="20"/>
                <w:szCs w:val="20"/>
                <w:lang w:val="en-A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Rae’s office</w:t>
            </w:r>
          </w:p>
        </w:tc>
      </w:tr>
    </w:tbl>
    <w:p w14:paraId="5E0D53BE" w14:textId="49BC83EF" w:rsidR="006A2DC8" w:rsidRPr="00C55F8B" w:rsidRDefault="006A2DC8" w:rsidP="007D13F0">
      <w:pPr>
        <w:spacing w:after="240"/>
        <w:rPr>
          <w:rFonts w:ascii="Arial" w:hAnsi="Arial" w:cs="Arial"/>
          <w:b/>
          <w:bCs/>
          <w:highlight w:val="yellow"/>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056081"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5FD988CE"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1E7C6995" w14:textId="5D688BAD" w:rsidR="00450A18" w:rsidRPr="009477A7" w:rsidRDefault="00450A18" w:rsidP="00450A18">
            <w:pPr>
              <w:rPr>
                <w:rFonts w:ascii="Arial" w:hAnsi="Arial" w:cs="Arial"/>
                <w:sz w:val="20"/>
                <w:szCs w:val="20"/>
              </w:rPr>
            </w:pP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FD2CB3" w:rsidRDefault="000A448E" w:rsidP="000A448E">
            <w:pPr>
              <w:rPr>
                <w:rFonts w:ascii="Symbol" w:hAnsi="Symbol" w:cs="Symbol"/>
                <w:color w:val="000000"/>
                <w:sz w:val="24"/>
                <w:szCs w:val="24"/>
              </w:rPr>
            </w:pPr>
            <w:r w:rsidRPr="007C5A38">
              <w:rPr>
                <w:rFonts w:ascii="Arial" w:hAnsi="Arial" w:cs="Arial"/>
                <w:color w:val="1D2828"/>
                <w:spacing w:val="-2"/>
                <w:sz w:val="20"/>
                <w:szCs w:val="20"/>
                <w:lang w:val="en-AU"/>
              </w:rPr>
              <w:t xml:space="preserve">Provide supplies of resources including tissues, </w:t>
            </w:r>
            <w:proofErr w:type="gramStart"/>
            <w:r w:rsidRPr="007C5A38">
              <w:rPr>
                <w:rFonts w:ascii="Arial" w:hAnsi="Arial" w:cs="Arial"/>
                <w:color w:val="1D2828"/>
                <w:spacing w:val="-2"/>
                <w:sz w:val="20"/>
                <w:szCs w:val="20"/>
                <w:lang w:val="en-AU"/>
              </w:rPr>
              <w:t>soap</w:t>
            </w:r>
            <w:proofErr w:type="gramEnd"/>
            <w:r w:rsidRPr="007C5A38">
              <w:rPr>
                <w:rFonts w:ascii="Arial" w:hAnsi="Arial" w:cs="Arial"/>
                <w:color w:val="1D2828"/>
                <w:spacing w:val="-2"/>
                <w:sz w:val="20"/>
                <w:szCs w:val="20"/>
                <w:lang w:val="en-AU"/>
              </w:rPr>
              <w:t xml:space="preserve"> and hand sanitiser</w:t>
            </w:r>
            <w:r>
              <w:rPr>
                <w:rFonts w:ascii="Arial" w:hAnsi="Arial" w:cs="Arial"/>
                <w:color w:val="1D2828"/>
                <w:spacing w:val="-2"/>
                <w:sz w:val="20"/>
                <w:szCs w:val="20"/>
                <w:lang w:val="en-AU"/>
              </w:rPr>
              <w:t>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7ABF9EF" w:rsidR="006A2DC8" w:rsidRPr="002B7297"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r w:rsidR="009C743C">
              <w:rPr>
                <w:rFonts w:ascii="Arial" w:eastAsia="Times New Roman" w:hAnsi="Arial" w:cs="Arial"/>
                <w:color w:val="0563C1"/>
                <w:spacing w:val="-2"/>
                <w:sz w:val="20"/>
                <w:szCs w:val="20"/>
                <w:u w:val="single"/>
                <w:lang w:val="en-AU"/>
              </w:rPr>
              <w:t xml:space="preserve">.  </w:t>
            </w:r>
            <w:r w:rsidR="002B7297" w:rsidRPr="002B7297">
              <w:rPr>
                <w:rFonts w:ascii="Arial" w:eastAsia="Times New Roman" w:hAnsi="Arial" w:cs="Arial"/>
                <w:b/>
                <w:bCs/>
                <w:spacing w:val="-2"/>
                <w:sz w:val="20"/>
                <w:szCs w:val="20"/>
                <w:lang w:val="en-AU"/>
              </w:rPr>
              <w:t>Sector Advice Card</w:t>
            </w:r>
            <w:r w:rsidR="002B7297" w:rsidRPr="002B7297">
              <w:rPr>
                <w:rFonts w:ascii="Arial" w:eastAsia="Times New Roman" w:hAnsi="Arial" w:cs="Arial"/>
                <w:spacing w:val="-2"/>
                <w:sz w:val="20"/>
                <w:szCs w:val="20"/>
                <w:lang w:val="en-AU"/>
              </w:rPr>
              <w:t xml:space="preserve"> found </w:t>
            </w:r>
            <w:hyperlink r:id="rId12" w:history="1">
              <w:r w:rsidR="002B7297" w:rsidRPr="002B7297">
                <w:rPr>
                  <w:rStyle w:val="Hyperlink"/>
                  <w:rFonts w:ascii="Arial" w:eastAsia="Times New Roman" w:hAnsi="Arial" w:cs="Arial"/>
                  <w:spacing w:val="-2"/>
                  <w:sz w:val="20"/>
                  <w:szCs w:val="20"/>
                  <w:lang w:val="en-AU"/>
                </w:rPr>
                <w:t>here.</w:t>
              </w:r>
            </w:hyperlink>
            <w:r w:rsidR="002B7297" w:rsidRPr="002B7297">
              <w:rPr>
                <w:rFonts w:ascii="Arial" w:eastAsia="Times New Roman" w:hAnsi="Arial" w:cs="Arial"/>
                <w:spacing w:val="-2"/>
                <w:sz w:val="20"/>
                <w:szCs w:val="20"/>
                <w:lang w:val="en-AU"/>
              </w:rPr>
              <w:t xml:space="preserve"> Please display in school to signpost to guidance.</w:t>
            </w:r>
          </w:p>
          <w:bookmarkEnd w:id="0"/>
          <w:p w14:paraId="26D481E1" w14:textId="2B55E4A6"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 xml:space="preserve">Infection Prevention and </w:t>
              </w:r>
              <w:r w:rsidR="006A2DC8" w:rsidRPr="00F03E38">
                <w:rPr>
                  <w:rStyle w:val="Hyperlink"/>
                  <w:rFonts w:ascii="Arial" w:eastAsia="Times New Roman" w:hAnsi="Arial" w:cs="Arial"/>
                  <w:sz w:val="20"/>
                  <w:szCs w:val="20"/>
                </w:rPr>
                <w:lastRenderedPageBreak/>
                <w:t>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0DA0CF4" w14:textId="7928E400" w:rsidR="007B4E50" w:rsidRPr="007B4E50" w:rsidRDefault="000C08DC" w:rsidP="007B4E50">
            <w:pPr>
              <w:rPr>
                <w:rFonts w:ascii="Arial" w:hAnsi="Arial" w:cs="Arial"/>
                <w:sz w:val="20"/>
                <w:szCs w:val="20"/>
              </w:rPr>
            </w:pPr>
            <w:r w:rsidRPr="00780EEE">
              <w:rPr>
                <w:rFonts w:ascii="Arial" w:hAnsi="Arial" w:cs="Arial"/>
                <w:sz w:val="20"/>
                <w:szCs w:val="20"/>
              </w:rPr>
              <w:t>Additional guidance for all staff who work with and support children and young people with additional support needs can be found</w:t>
            </w:r>
            <w:r w:rsidR="00663E1E">
              <w:rPr>
                <w:rFonts w:ascii="Arial" w:hAnsi="Arial" w:cs="Arial"/>
                <w:color w:val="000000" w:themeColor="text1"/>
                <w:sz w:val="20"/>
                <w:szCs w:val="20"/>
              </w:rPr>
              <w:t xml:space="preserve"> </w:t>
            </w:r>
            <w:hyperlink r:id="rId16" w:history="1">
              <w:r w:rsidR="00663E1E" w:rsidRPr="00CB5C31">
                <w:rPr>
                  <w:rStyle w:val="Hyperlink"/>
                  <w:rFonts w:ascii="Arial" w:hAnsi="Arial" w:cs="Arial"/>
                  <w:sz w:val="20"/>
                  <w:szCs w:val="20"/>
                </w:rPr>
                <w:t>here</w:t>
              </w:r>
            </w:hyperlink>
            <w:r w:rsidR="00663E1E">
              <w:rPr>
                <w:rFonts w:ascii="Arial" w:hAnsi="Arial" w:cs="Arial"/>
                <w:color w:val="000000" w:themeColor="text1"/>
                <w:sz w:val="20"/>
                <w:szCs w:val="20"/>
              </w:rPr>
              <w:t xml:space="preserve">. </w:t>
            </w:r>
            <w:r w:rsidR="007B4E50"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Pr>
                <w:rFonts w:ascii="Arial" w:hAnsi="Arial" w:cs="Arial"/>
                <w:sz w:val="20"/>
                <w:szCs w:val="20"/>
              </w:rPr>
              <w:t>.</w:t>
            </w:r>
          </w:p>
          <w:p w14:paraId="193186A7" w14:textId="6E3BF5F2" w:rsidR="00663E1E" w:rsidRDefault="00E93849" w:rsidP="00E6698D">
            <w:pPr>
              <w:rPr>
                <w:rFonts w:ascii="Arial" w:hAnsi="Arial" w:cs="Arial"/>
                <w:color w:val="000000" w:themeColor="text1"/>
                <w:sz w:val="20"/>
                <w:szCs w:val="20"/>
              </w:rPr>
            </w:pPr>
            <w:r>
              <w:rPr>
                <w:rFonts w:ascii="Arial" w:hAnsi="Arial" w:cs="Arial"/>
                <w:color w:val="000000" w:themeColor="text1"/>
                <w:sz w:val="20"/>
                <w:szCs w:val="20"/>
              </w:rPr>
              <w:t>(</w:t>
            </w:r>
            <w:hyperlink r:id="rId17" w:history="1">
              <w:r w:rsidR="00DB406D" w:rsidRPr="00A14859">
                <w:rPr>
                  <w:rStyle w:val="Hyperlink"/>
                  <w:rFonts w:ascii="Arial" w:hAnsi="Arial" w:cs="Arial"/>
                  <w:color w:val="auto"/>
                  <w:sz w:val="20"/>
                  <w:szCs w:val="20"/>
                </w:rPr>
                <w:t>Document1</w:t>
              </w:r>
              <w:r w:rsidR="00DB406D" w:rsidRPr="00775214">
                <w:rPr>
                  <w:rStyle w:val="Hyperlink"/>
                  <w:rFonts w:ascii="Arial" w:hAnsi="Arial" w:cs="Arial"/>
                  <w:sz w:val="20"/>
                  <w:szCs w:val="20"/>
                </w:rPr>
                <w:t>:</w:t>
              </w:r>
              <w:r w:rsidRPr="00775214">
                <w:rPr>
                  <w:rStyle w:val="Hyperlink"/>
                  <w:rFonts w:ascii="Arial" w:hAnsi="Arial" w:cs="Arial"/>
                  <w:sz w:val="20"/>
                  <w:szCs w:val="20"/>
                </w:rPr>
                <w:t>Covid-19 Guidance ASL Teachers, Pupil Support Assistants</w:t>
              </w:r>
              <w:r w:rsidR="00627ABC" w:rsidRPr="00775214">
                <w:rPr>
                  <w:rStyle w:val="Hyperlink"/>
                  <w:rFonts w:ascii="Arial" w:hAnsi="Arial" w:cs="Arial"/>
                  <w:sz w:val="20"/>
                  <w:szCs w:val="20"/>
                </w:rPr>
                <w:t xml:space="preserve"> Pupil Support Workers</w:t>
              </w:r>
            </w:hyperlink>
            <w:r w:rsidR="00DB406D">
              <w:rPr>
                <w:rFonts w:ascii="Arial" w:hAnsi="Arial" w:cs="Arial"/>
                <w:color w:val="000000" w:themeColor="text1"/>
                <w:sz w:val="20"/>
                <w:szCs w:val="20"/>
              </w:rPr>
              <w:t xml:space="preserve">; </w:t>
            </w:r>
            <w:hyperlink r:id="rId18" w:history="1">
              <w:r w:rsidR="00C80B7A" w:rsidRPr="00A14859">
                <w:rPr>
                  <w:rStyle w:val="Hyperlink"/>
                  <w:rFonts w:ascii="Arial" w:hAnsi="Arial" w:cs="Arial"/>
                  <w:color w:val="auto"/>
                  <w:sz w:val="20"/>
                  <w:szCs w:val="20"/>
                </w:rPr>
                <w:t>Document2</w:t>
              </w:r>
              <w:r w:rsidR="00C80B7A" w:rsidRPr="008F3DC0">
                <w:rPr>
                  <w:rStyle w:val="Hyperlink"/>
                  <w:rFonts w:ascii="Arial" w:hAnsi="Arial" w:cs="Arial"/>
                  <w:sz w:val="20"/>
                  <w:szCs w:val="20"/>
                </w:rPr>
                <w:t xml:space="preserve">: </w:t>
              </w:r>
              <w:r w:rsidR="00DB406D" w:rsidRPr="008F3DC0">
                <w:rPr>
                  <w:rStyle w:val="Hyperlink"/>
                  <w:rFonts w:ascii="Arial" w:hAnsi="Arial" w:cs="Arial"/>
                  <w:sz w:val="20"/>
                  <w:szCs w:val="20"/>
                </w:rPr>
                <w:t>C</w:t>
              </w:r>
              <w:r w:rsidR="00C80B7A" w:rsidRPr="008F3DC0">
                <w:rPr>
                  <w:rStyle w:val="Hyperlink"/>
                  <w:rFonts w:ascii="Arial" w:hAnsi="Arial" w:cs="Arial"/>
                  <w:sz w:val="20"/>
                  <w:szCs w:val="20"/>
                </w:rPr>
                <w:t>ovid-19Guidance ASN Peripatetic Services</w:t>
              </w:r>
            </w:hyperlink>
            <w:r w:rsidR="00C80B7A">
              <w:rPr>
                <w:rFonts w:ascii="Arial" w:hAnsi="Arial" w:cs="Arial"/>
                <w:color w:val="000000" w:themeColor="text1"/>
                <w:sz w:val="20"/>
                <w:szCs w:val="20"/>
              </w:rPr>
              <w:t xml:space="preserve">; </w:t>
            </w:r>
            <w:hyperlink r:id="rId19" w:history="1">
              <w:r w:rsidR="00C80B7A" w:rsidRPr="00B216AE">
                <w:rPr>
                  <w:rStyle w:val="Hyperlink"/>
                  <w:rFonts w:ascii="Arial" w:hAnsi="Arial" w:cs="Arial"/>
                  <w:sz w:val="20"/>
                  <w:szCs w:val="20"/>
                </w:rPr>
                <w:t>D</w:t>
              </w:r>
              <w:r w:rsidR="00C80B7A" w:rsidRPr="00A14859">
                <w:rPr>
                  <w:rStyle w:val="Hyperlink"/>
                  <w:rFonts w:ascii="Arial" w:hAnsi="Arial" w:cs="Arial"/>
                  <w:color w:val="auto"/>
                  <w:sz w:val="20"/>
                  <w:szCs w:val="20"/>
                </w:rPr>
                <w:t>ocument 3:</w:t>
              </w:r>
              <w:r w:rsidR="00C80B7A" w:rsidRPr="00B216AE">
                <w:rPr>
                  <w:rStyle w:val="Hyperlink"/>
                  <w:rFonts w:ascii="Arial" w:hAnsi="Arial" w:cs="Arial"/>
                  <w:sz w:val="20"/>
                  <w:szCs w:val="20"/>
                </w:rPr>
                <w:t xml:space="preserve"> </w:t>
              </w:r>
              <w:r w:rsidR="000F569B" w:rsidRPr="00B216AE">
                <w:rPr>
                  <w:rStyle w:val="Hyperlink"/>
                  <w:rFonts w:ascii="Arial" w:hAnsi="Arial" w:cs="Arial"/>
                  <w:sz w:val="20"/>
                  <w:szCs w:val="20"/>
                </w:rPr>
                <w:t>Covid-19 Guidance Escorts</w:t>
              </w:r>
            </w:hyperlink>
            <w:r w:rsidR="000F569B">
              <w:rPr>
                <w:rFonts w:ascii="Arial" w:hAnsi="Arial" w:cs="Arial"/>
                <w:color w:val="000000" w:themeColor="text1"/>
                <w:sz w:val="20"/>
                <w:szCs w:val="20"/>
              </w:rPr>
              <w:t xml:space="preserve">; </w:t>
            </w:r>
            <w:hyperlink r:id="rId20" w:history="1">
              <w:r w:rsidR="000F569B" w:rsidRPr="00A14859">
                <w:rPr>
                  <w:rStyle w:val="Hyperlink"/>
                  <w:rFonts w:ascii="Arial" w:hAnsi="Arial" w:cs="Arial"/>
                  <w:sz w:val="20"/>
                  <w:szCs w:val="20"/>
                </w:rPr>
                <w:t>D</w:t>
              </w:r>
              <w:r w:rsidR="000F569B" w:rsidRPr="00A14859">
                <w:rPr>
                  <w:rStyle w:val="Hyperlink"/>
                  <w:rFonts w:ascii="Arial" w:hAnsi="Arial" w:cs="Arial"/>
                  <w:color w:val="auto"/>
                  <w:sz w:val="20"/>
                  <w:szCs w:val="20"/>
                </w:rPr>
                <w:t>ocument 4:</w:t>
              </w:r>
              <w:r w:rsidR="000F569B" w:rsidRPr="00A14859">
                <w:rPr>
                  <w:rStyle w:val="Hyperlink"/>
                  <w:rFonts w:ascii="Arial" w:hAnsi="Arial" w:cs="Arial"/>
                  <w:sz w:val="20"/>
                  <w:szCs w:val="20"/>
                </w:rPr>
                <w:t xml:space="preserve"> </w:t>
              </w:r>
              <w:r w:rsidR="00053A73" w:rsidRPr="00A14859">
                <w:rPr>
                  <w:rStyle w:val="Hyperlink"/>
                  <w:rFonts w:ascii="Arial" w:hAnsi="Arial" w:cs="Arial"/>
                  <w:sz w:val="20"/>
                  <w:szCs w:val="20"/>
                </w:rPr>
                <w:t>Guidance on re-opening</w:t>
              </w:r>
              <w:r w:rsidR="003150F1" w:rsidRPr="00A14859">
                <w:rPr>
                  <w:rStyle w:val="Hyperlink"/>
                  <w:rFonts w:ascii="Arial" w:hAnsi="Arial" w:cs="Arial"/>
                  <w:sz w:val="20"/>
                  <w:szCs w:val="20"/>
                </w:rPr>
                <w:t xml:space="preserve"> school age childcare services ASN</w:t>
              </w:r>
            </w:hyperlink>
            <w:r w:rsidR="004E53B3">
              <w:rPr>
                <w:rFonts w:ascii="Arial" w:hAnsi="Arial" w:cs="Arial"/>
                <w:color w:val="000000" w:themeColor="text1"/>
                <w:sz w:val="20"/>
                <w:szCs w:val="20"/>
              </w:rPr>
              <w:t xml:space="preserve">; Document 5: </w:t>
            </w:r>
            <w:hyperlink r:id="rId21" w:history="1">
              <w:r w:rsidR="00E37485" w:rsidRPr="00E37485">
                <w:rPr>
                  <w:rStyle w:val="Hyperlink"/>
                  <w:rFonts w:ascii="Arial" w:hAnsi="Arial" w:cs="Arial"/>
                  <w:sz w:val="20"/>
                  <w:szCs w:val="20"/>
                </w:rPr>
                <w:t xml:space="preserve">ASN </w:t>
              </w:r>
              <w:r w:rsidR="004E53B3" w:rsidRPr="00E37485">
                <w:rPr>
                  <w:rStyle w:val="Hyperlink"/>
                  <w:rFonts w:ascii="Arial" w:hAnsi="Arial" w:cs="Arial"/>
                  <w:sz w:val="20"/>
                  <w:szCs w:val="20"/>
                </w:rPr>
                <w:t>FAQs</w:t>
              </w:r>
            </w:hyperlink>
            <w:r w:rsidR="00137DA8">
              <w:rPr>
                <w:rFonts w:ascii="Arial" w:hAnsi="Arial" w:cs="Arial"/>
                <w:color w:val="000000" w:themeColor="text1"/>
                <w:sz w:val="20"/>
                <w:szCs w:val="20"/>
              </w:rPr>
              <w:t xml:space="preserve">. </w:t>
            </w:r>
          </w:p>
          <w:p w14:paraId="45222C10" w14:textId="77777777" w:rsidR="00E6698D" w:rsidRDefault="00E6698D" w:rsidP="00E6698D">
            <w:pPr>
              <w:rPr>
                <w:rFonts w:ascii="Arial" w:eastAsia="Times New Roman" w:hAnsi="Arial" w:cs="Arial"/>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22"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23"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24"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w:t>
            </w:r>
            <w:proofErr w:type="gramStart"/>
            <w:r w:rsidR="007D6A16" w:rsidRPr="00323BF2">
              <w:rPr>
                <w:rFonts w:ascii="Arial" w:hAnsi="Arial" w:cs="Arial"/>
                <w:color w:val="000000" w:themeColor="text1"/>
                <w:sz w:val="20"/>
                <w:szCs w:val="20"/>
              </w:rPr>
              <w:t>in close proximity to</w:t>
            </w:r>
            <w:proofErr w:type="gramEnd"/>
            <w:r w:rsidR="007D6A16" w:rsidRPr="00323BF2">
              <w:rPr>
                <w:rFonts w:ascii="Arial" w:hAnsi="Arial" w:cs="Arial"/>
                <w:color w:val="000000" w:themeColor="text1"/>
                <w:sz w:val="20"/>
                <w:szCs w:val="20"/>
              </w:rPr>
              <w:t xml:space="preserve">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SUSPECTED COVID-19 – Gloves, </w:t>
            </w:r>
            <w:proofErr w:type="gramStart"/>
            <w:r w:rsidRPr="00323BF2">
              <w:rPr>
                <w:color w:val="000000" w:themeColor="text1"/>
                <w:sz w:val="20"/>
                <w:szCs w:val="20"/>
              </w:rPr>
              <w:t>apron</w:t>
            </w:r>
            <w:proofErr w:type="gramEnd"/>
            <w:r w:rsidRPr="00323BF2">
              <w:rPr>
                <w:color w:val="000000" w:themeColor="text1"/>
                <w:sz w:val="20"/>
                <w:szCs w:val="20"/>
              </w:rPr>
              <w:t xml:space="preserve">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16C0CE5D"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w:t>
            </w:r>
            <w:proofErr w:type="gramStart"/>
            <w:r w:rsidRPr="00323BF2">
              <w:rPr>
                <w:color w:val="000000" w:themeColor="text1"/>
                <w:sz w:val="20"/>
                <w:szCs w:val="20"/>
              </w:rPr>
              <w:t>as long as</w:t>
            </w:r>
            <w:proofErr w:type="gramEnd"/>
            <w:r w:rsidRPr="00323BF2">
              <w:rPr>
                <w:color w:val="000000" w:themeColor="text1"/>
                <w:sz w:val="20"/>
                <w:szCs w:val="20"/>
              </w:rPr>
              <w:t xml:space="preserve">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lastRenderedPageBreak/>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3F4014D0" w:rsidR="00AC0745" w:rsidRPr="00E732E6"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2CF9A7DE"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25"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6"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34890358"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8" w:history="1">
              <w:r w:rsidR="003775B9" w:rsidRPr="007B0187">
                <w:rPr>
                  <w:rStyle w:val="Hyperlink"/>
                  <w:rFonts w:ascii="Arial" w:hAnsi="Arial" w:cs="Arial"/>
                  <w:b/>
                  <w:bCs/>
                  <w:color w:val="2E74B5" w:themeColor="accent5" w:themeShade="BF"/>
                  <w:sz w:val="20"/>
                  <w:szCs w:val="20"/>
                </w:rPr>
                <w:t>here</w:t>
              </w:r>
            </w:hyperlink>
            <w:r w:rsidR="00240B4D" w:rsidRPr="007B0187">
              <w:rPr>
                <w:rFonts w:ascii="Arial" w:hAnsi="Arial" w:cs="Arial"/>
                <w:b/>
                <w:bCs/>
                <w:color w:val="2E74B5" w:themeColor="accent5" w:themeShade="BF"/>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4A7AE84B"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EB6B61">
              <w:rPr>
                <w:rFonts w:ascii="Arial" w:hAnsi="Arial" w:cs="Arial"/>
                <w:sz w:val="20"/>
                <w:szCs w:val="20"/>
              </w:rPr>
              <w:t>practitioners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6746F6DA"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00EC4E6F">
              <w:rPr>
                <w:rStyle w:val="Hyperlink"/>
                <w:rFonts w:ascii="Arial" w:eastAsia="Times New Roman" w:hAnsi="Arial" w:cs="Arial"/>
                <w:color w:val="000000" w:themeColor="text1"/>
                <w:spacing w:val="-2"/>
                <w:sz w:val="20"/>
                <w:szCs w:val="20"/>
                <w:lang w:val="en-AU"/>
              </w:rPr>
              <w:t>Aberdeenshire Council staff can</w:t>
            </w:r>
            <w:r w:rsidR="00A62FC8">
              <w:rPr>
                <w:rStyle w:val="Hyperlink"/>
                <w:rFonts w:ascii="Arial" w:eastAsia="Times New Roman" w:hAnsi="Arial" w:cs="Arial"/>
                <w:color w:val="000000" w:themeColor="text1"/>
                <w:spacing w:val="-2"/>
                <w:sz w:val="20"/>
                <w:szCs w:val="20"/>
                <w:lang w:val="en-AU"/>
              </w:rPr>
              <w:t xml:space="preserve"> access</w:t>
            </w:r>
            <w:r w:rsidRPr="00323BF2">
              <w:rPr>
                <w:rStyle w:val="Hyperlink"/>
                <w:rFonts w:ascii="Arial" w:eastAsia="Times New Roman" w:hAnsi="Arial" w:cs="Arial"/>
                <w:color w:val="000000" w:themeColor="text1"/>
                <w:spacing w:val="-2"/>
                <w:sz w:val="20"/>
                <w:szCs w:val="20"/>
                <w:lang w:val="en-AU"/>
              </w:rPr>
              <w:t xml:space="preserve"> testing</w:t>
            </w:r>
            <w:r w:rsidR="007B0187">
              <w:rPr>
                <w:rStyle w:val="Hyperlink"/>
                <w:rFonts w:ascii="Arial" w:eastAsia="Times New Roman" w:hAnsi="Arial" w:cs="Arial"/>
                <w:color w:val="000000" w:themeColor="text1"/>
                <w:spacing w:val="-2"/>
                <w:sz w:val="20"/>
                <w:szCs w:val="20"/>
                <w:lang w:val="en-AU"/>
              </w:rPr>
              <w:t xml:space="preserve"> </w:t>
            </w:r>
            <w:hyperlink r:id="rId29" w:history="1">
              <w:r w:rsidR="007B0187" w:rsidRPr="007B0187">
                <w:rPr>
                  <w:rStyle w:val="Hyperlink"/>
                  <w:rFonts w:ascii="Arial" w:eastAsia="Times New Roman" w:hAnsi="Arial" w:cs="Arial"/>
                  <w:spacing w:val="-2"/>
                  <w:sz w:val="20"/>
                  <w:szCs w:val="20"/>
                  <w:lang w:val="en-AU"/>
                </w:rPr>
                <w:t>here</w:t>
              </w:r>
              <w:r w:rsidRPr="007B0187">
                <w:rPr>
                  <w:rStyle w:val="Hyperlink"/>
                  <w:rFonts w:ascii="Arial" w:eastAsia="Times New Roman" w:hAnsi="Arial" w:cs="Arial"/>
                  <w:spacing w:val="-2"/>
                  <w:sz w:val="20"/>
                  <w:szCs w:val="20"/>
                  <w:lang w:val="en-AU"/>
                </w:rPr>
                <w:t>.</w:t>
              </w:r>
            </w:hyperlink>
          </w:p>
          <w:p w14:paraId="2EFE7172" w14:textId="77777777" w:rsidR="005A55AF" w:rsidRPr="007C5A38" w:rsidRDefault="005A55AF" w:rsidP="005A55AF">
            <w:pPr>
              <w:pStyle w:val="NoSpacing"/>
              <w:ind w:left="32"/>
              <w:rPr>
                <w:rFonts w:ascii="Arial" w:hAnsi="Arial" w:cs="Arial"/>
                <w:sz w:val="20"/>
                <w:szCs w:val="20"/>
              </w:rPr>
            </w:pPr>
          </w:p>
          <w:p w14:paraId="76B1D63B" w14:textId="61300FB0" w:rsidR="00336705" w:rsidRDefault="00AC0745" w:rsidP="00AC0745">
            <w:pPr>
              <w:rPr>
                <w:rFonts w:ascii="Arial" w:hAnsi="Arial" w:cs="Arial"/>
                <w:color w:val="000000" w:themeColor="text1"/>
                <w:sz w:val="20"/>
                <w:szCs w:val="20"/>
              </w:rPr>
            </w:pPr>
            <w:bookmarkStart w:id="4" w:name="_Hlk48335629"/>
            <w:r w:rsidRPr="00323BF2">
              <w:rPr>
                <w:rFonts w:ascii="Arial" w:hAnsi="Arial" w:cs="Arial"/>
                <w:color w:val="000000" w:themeColor="text1"/>
                <w:sz w:val="20"/>
                <w:szCs w:val="20"/>
              </w:rPr>
              <w:t>Movement between schools should be kept to a minimum until further notice</w:t>
            </w:r>
            <w:r w:rsidR="00B014D7">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Pr>
                <w:rFonts w:ascii="Arial" w:hAnsi="Arial" w:cs="Arial"/>
                <w:color w:val="000000" w:themeColor="text1"/>
                <w:sz w:val="20"/>
                <w:szCs w:val="20"/>
              </w:rPr>
              <w:t>, temporary/supply staff and visiting specialists</w:t>
            </w:r>
            <w:r w:rsidR="00E36D9C">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5FC5A2C5" w:rsidR="00535D79" w:rsidRDefault="00BD1265" w:rsidP="00B17C71">
            <w:pPr>
              <w:rPr>
                <w:rFonts w:ascii="Arial" w:hAnsi="Arial" w:cs="Arial"/>
                <w:color w:val="000000"/>
                <w:sz w:val="24"/>
                <w:szCs w:val="24"/>
              </w:rPr>
            </w:pPr>
            <w:r w:rsidRPr="00BD1265">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Pr>
                <w:rFonts w:ascii="Arial" w:hAnsi="Arial" w:cs="Arial"/>
                <w:color w:val="000000" w:themeColor="text1"/>
                <w:sz w:val="20"/>
                <w:szCs w:val="20"/>
              </w:rPr>
              <w:t xml:space="preserve"> </w:t>
            </w:r>
            <w:hyperlink r:id="rId30" w:history="1">
              <w:r w:rsidR="00B17C71" w:rsidRPr="00CB5C31">
                <w:rPr>
                  <w:rStyle w:val="Hyperlink"/>
                  <w:rFonts w:ascii="Arial" w:hAnsi="Arial" w:cs="Arial"/>
                  <w:sz w:val="20"/>
                  <w:szCs w:val="20"/>
                </w:rPr>
                <w:t>here</w:t>
              </w:r>
            </w:hyperlink>
            <w:r w:rsidR="00B17C71">
              <w:rPr>
                <w:rFonts w:ascii="Arial" w:hAnsi="Arial" w:cs="Arial"/>
                <w:color w:val="000000" w:themeColor="text1"/>
                <w:sz w:val="20"/>
                <w:szCs w:val="20"/>
              </w:rPr>
              <w:t xml:space="preserve">. </w:t>
            </w:r>
            <w:hyperlink r:id="rId3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0E447B41" w14:textId="77777777" w:rsidR="00336705" w:rsidRPr="00535D79" w:rsidRDefault="00336705" w:rsidP="00535D79">
            <w:pPr>
              <w:autoSpaceDE w:val="0"/>
              <w:autoSpaceDN w:val="0"/>
              <w:adjustRightInd w:val="0"/>
              <w:rPr>
                <w:rFonts w:ascii="Arial" w:hAnsi="Arial" w:cs="Arial"/>
                <w:color w:val="000000"/>
                <w:sz w:val="24"/>
                <w:szCs w:val="24"/>
              </w:rPr>
            </w:pPr>
          </w:p>
          <w:bookmarkEnd w:id="4"/>
          <w:p w14:paraId="521882B7" w14:textId="77777777"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33"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517DA3A1" w14:textId="7CD714EF"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4F4C48B0" w14:textId="247E1B4D" w:rsidR="00E732E6" w:rsidRDefault="00E732E6" w:rsidP="008B6978">
            <w:pPr>
              <w:rPr>
                <w:rFonts w:ascii="Arial" w:hAnsi="Arial" w:cs="Arial"/>
                <w:sz w:val="20"/>
                <w:szCs w:val="20"/>
              </w:rPr>
            </w:pPr>
            <w:r w:rsidRPr="00323BF2">
              <w:rPr>
                <w:rFonts w:ascii="Arial" w:hAnsi="Arial" w:cs="Arial"/>
                <w:color w:val="000000" w:themeColor="text1"/>
                <w:sz w:val="20"/>
                <w:szCs w:val="20"/>
              </w:rPr>
              <w:t xml:space="preserve">. </w:t>
            </w: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34"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w:t>
            </w:r>
            <w:proofErr w:type="gramStart"/>
            <w:r w:rsidRPr="007C5A38">
              <w:rPr>
                <w:rFonts w:ascii="Arial" w:eastAsia="Calibri" w:hAnsi="Arial" w:cs="Arial"/>
                <w:sz w:val="20"/>
                <w:szCs w:val="20"/>
              </w:rPr>
              <w:t>pupils</w:t>
            </w:r>
            <w:proofErr w:type="gramEnd"/>
            <w:r w:rsidRPr="007C5A38">
              <w:rPr>
                <w:rFonts w:ascii="Arial" w:eastAsia="Calibri" w:hAnsi="Arial" w:cs="Arial"/>
                <w:sz w:val="20"/>
                <w:szCs w:val="20"/>
              </w:rPr>
              <w:t xml:space="preserve"> and parents that they </w:t>
            </w:r>
            <w:r w:rsidRPr="004F7F42">
              <w:rPr>
                <w:rFonts w:ascii="Arial" w:eastAsia="Calibri" w:hAnsi="Arial" w:cs="Arial"/>
                <w:b/>
                <w:bCs/>
                <w:sz w:val="20"/>
                <w:szCs w:val="20"/>
              </w:rPr>
              <w:t>should not</w:t>
            </w:r>
            <w:r w:rsidRPr="007C5A38">
              <w:rPr>
                <w:rFonts w:ascii="Arial" w:eastAsia="Calibri" w:hAnsi="Arial" w:cs="Arial"/>
                <w:sz w:val="20"/>
                <w:szCs w:val="20"/>
              </w:rPr>
              <w:t xml:space="preserve">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35"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6240E9D8" w14:textId="2EEA4DD9" w:rsidR="00770CB0" w:rsidRPr="00370646" w:rsidRDefault="006A2DC8" w:rsidP="009B0888">
            <w:pPr>
              <w:spacing w:after="160" w:line="259" w:lineRule="auto"/>
              <w:contextualSpacing/>
              <w:rPr>
                <w:rFonts w:ascii="Arial" w:eastAsiaTheme="minorEastAsia" w:hAnsi="Arial" w:cs="Arial"/>
                <w:b/>
                <w:bCs/>
                <w:color w:val="0563C1" w:themeColor="hyperlink"/>
                <w:spacing w:val="-2"/>
                <w:sz w:val="20"/>
                <w:szCs w:val="20"/>
                <w:u w:val="single"/>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7397E06D" w:rsidR="006A2DC8" w:rsidRPr="000A448E"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520C13C1"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lastRenderedPageBreak/>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36"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37"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8"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9"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76232C42"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3E65D70A"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3F7663C" w14:textId="2519F034" w:rsidR="002478CC" w:rsidRDefault="002478CC" w:rsidP="000A2AD2">
            <w:pPr>
              <w:rPr>
                <w:rFonts w:ascii="Arial" w:hAnsi="Arial" w:cs="Arial"/>
                <w:color w:val="1D2828"/>
                <w:sz w:val="20"/>
                <w:szCs w:val="20"/>
              </w:rPr>
            </w:pPr>
          </w:p>
          <w:p w14:paraId="6F20BDA6" w14:textId="56A0B021" w:rsidR="002478CC" w:rsidRDefault="002478CC" w:rsidP="000A2AD2">
            <w:pPr>
              <w:rPr>
                <w:rFonts w:ascii="Arial" w:hAnsi="Arial" w:cs="Arial"/>
                <w:color w:val="1D2828"/>
                <w:sz w:val="20"/>
                <w:szCs w:val="20"/>
              </w:rPr>
            </w:pPr>
            <w:r>
              <w:rPr>
                <w:rFonts w:ascii="Arial" w:hAnsi="Arial" w:cs="Arial"/>
                <w:color w:val="1D2828"/>
                <w:sz w:val="20"/>
                <w:szCs w:val="20"/>
              </w:rPr>
              <w:t>Essential visitor only will be allowed in school</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w:t>
            </w:r>
            <w:proofErr w:type="spellStart"/>
            <w:r w:rsidR="00111BE4">
              <w:rPr>
                <w:rFonts w:ascii="Arial" w:hAnsi="Arial" w:cs="Arial"/>
                <w:color w:val="1D2828"/>
                <w:sz w:val="20"/>
                <w:szCs w:val="20"/>
              </w:rPr>
              <w:t>then</w:t>
            </w:r>
            <w:proofErr w:type="spellEnd"/>
            <w:r w:rsidR="00111BE4">
              <w:rPr>
                <w:rFonts w:ascii="Arial" w:hAnsi="Arial" w:cs="Arial"/>
                <w:color w:val="1D2828"/>
                <w:sz w:val="20"/>
                <w:szCs w:val="20"/>
              </w:rPr>
              <w:t xml:space="preserve">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lastRenderedPageBreak/>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96DDF" w:rsidRPr="005878A4" w:rsidRDefault="00F96DDF"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96DDF" w:rsidRPr="005878A4" w:rsidRDefault="00F96DDF"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056081"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40"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41"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5"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42"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43"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44" o:title=""/>
                </v:shape>
                <o:OLEObject Type="Embed" ProgID="AcroExch.Document.DC" ShapeID="_x0000_i1025" DrawAspect="Icon" ObjectID="_1660464623" r:id="rId45"/>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46"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7"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BF6EAC9"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xml:space="preserve">, and flowchart </w:t>
            </w:r>
            <w:hyperlink r:id="rId48" w:history="1">
              <w:r w:rsidR="00341A14" w:rsidRPr="006A05DC">
                <w:rPr>
                  <w:rStyle w:val="Hyperlink"/>
                  <w:rFonts w:ascii="Arial" w:hAnsi="Arial" w:cs="Arial"/>
                  <w:spacing w:val="-2"/>
                  <w:sz w:val="20"/>
                  <w:szCs w:val="20"/>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response required</w:t>
            </w:r>
            <w:r w:rsidR="00C8449C">
              <w:rPr>
                <w:rFonts w:ascii="Arial" w:hAnsi="Arial" w:cs="Arial"/>
                <w:color w:val="1D2828"/>
                <w:spacing w:val="-2"/>
                <w:sz w:val="20"/>
                <w:szCs w:val="20"/>
                <w:lang w:val="en-AU"/>
              </w:rPr>
              <w:t xml:space="preserve">. Advice </w:t>
            </w:r>
            <w:hyperlink r:id="rId49" w:history="1">
              <w:r w:rsidR="00C8449C" w:rsidRPr="00D5508E">
                <w:rPr>
                  <w:rStyle w:val="Hyperlink"/>
                  <w:rFonts w:ascii="Arial" w:hAnsi="Arial" w:cs="Arial"/>
                  <w:spacing w:val="-2"/>
                  <w:sz w:val="20"/>
                  <w:szCs w:val="20"/>
                  <w:lang w:val="en-AU"/>
                </w:rPr>
                <w:t>here</w:t>
              </w:r>
            </w:hyperlink>
            <w:r w:rsidR="00C8449C">
              <w:rPr>
                <w:rFonts w:ascii="Arial" w:hAnsi="Arial" w:cs="Arial"/>
                <w:color w:val="1D2828"/>
                <w:spacing w:val="-2"/>
                <w:sz w:val="20"/>
                <w:szCs w:val="20"/>
                <w:lang w:val="en-AU"/>
              </w:rPr>
              <w:t xml:space="preserve"> for people advised to self-isolate</w:t>
            </w:r>
            <w:r w:rsidR="00D5508E">
              <w:rPr>
                <w:rFonts w:ascii="Arial" w:hAnsi="Arial" w:cs="Arial"/>
                <w:color w:val="1D2828"/>
                <w:spacing w:val="-2"/>
                <w:sz w:val="20"/>
                <w:szCs w:val="20"/>
                <w:lang w:val="en-AU"/>
              </w:rPr>
              <w: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13E71D77"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lastRenderedPageBreak/>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0E386C63" w14:textId="77777777" w:rsidR="00272071" w:rsidRPr="009C4C04" w:rsidRDefault="00272071" w:rsidP="009C4C04">
            <w:pPr>
              <w:rPr>
                <w:rFonts w:ascii="Arial" w:hAnsi="Arial" w:cs="Arial"/>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0130AC" w:rsidP="00AB6030">
            <w:pPr>
              <w:rPr>
                <w:rFonts w:ascii="Arial" w:hAnsi="Arial" w:cs="Arial"/>
                <w:sz w:val="20"/>
                <w:szCs w:val="20"/>
              </w:rPr>
            </w:pPr>
            <w:hyperlink r:id="rId5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 xml:space="preserve">kit is </w:t>
            </w:r>
            <w:r w:rsidRPr="004F7F42">
              <w:rPr>
                <w:color w:val="auto"/>
                <w:sz w:val="20"/>
                <w:szCs w:val="20"/>
              </w:rPr>
              <w:lastRenderedPageBreak/>
              <w:t>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5"/>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5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5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If schools have 2 or more confirmed cases of Covid-19 within 14 </w:t>
            </w:r>
            <w:proofErr w:type="gramStart"/>
            <w:r w:rsidRPr="009C4C04">
              <w:rPr>
                <w:rFonts w:ascii="Arial" w:hAnsi="Arial" w:cs="Arial"/>
                <w:color w:val="000000" w:themeColor="text1"/>
                <w:spacing w:val="-2"/>
                <w:sz w:val="20"/>
                <w:szCs w:val="20"/>
                <w:lang w:val="en-AU"/>
              </w:rPr>
              <w:t>days</w:t>
            </w:r>
            <w:proofErr w:type="gramEnd"/>
            <w:r w:rsidRPr="009C4C04">
              <w:rPr>
                <w:rFonts w:ascii="Arial" w:hAnsi="Arial" w:cs="Arial"/>
                <w:color w:val="000000" w:themeColor="text1"/>
                <w:spacing w:val="-2"/>
                <w:sz w:val="20"/>
                <w:szCs w:val="20"/>
                <w:lang w:val="en-AU"/>
              </w:rPr>
              <w:t xml:space="preserve">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75DD74B"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5A04CFA6"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 xml:space="preserve">Box of tissues </w:t>
            </w:r>
            <w:r w:rsidR="00A358D3">
              <w:rPr>
                <w:rFonts w:ascii="Arial" w:hAnsi="Arial" w:cs="Arial"/>
                <w:iCs/>
                <w:sz w:val="20"/>
                <w:szCs w:val="20"/>
              </w:rPr>
              <w:t xml:space="preserve">on each </w:t>
            </w:r>
            <w:proofErr w:type="gramStart"/>
            <w:r w:rsidR="00A358D3">
              <w:rPr>
                <w:rFonts w:ascii="Arial" w:hAnsi="Arial" w:cs="Arial"/>
                <w:iCs/>
                <w:sz w:val="20"/>
                <w:szCs w:val="20"/>
              </w:rPr>
              <w:t>desk.</w:t>
            </w:r>
            <w:r w:rsidR="006A2DC8" w:rsidRPr="00C503BD">
              <w:rPr>
                <w:rFonts w:ascii="Arial" w:hAnsi="Arial" w:cs="Arial"/>
                <w:iCs/>
                <w:sz w:val="20"/>
                <w:szCs w:val="20"/>
              </w:rPr>
              <w:t>.</w:t>
            </w:r>
            <w:proofErr w:type="gramEnd"/>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494BADEF" w:rsidR="006A2DC8" w:rsidRPr="00C503BD" w:rsidRDefault="006A2DC8" w:rsidP="0009785F">
            <w:pPr>
              <w:rPr>
                <w:rFonts w:ascii="Arial" w:hAnsi="Arial" w:cs="Arial"/>
                <w:iCs/>
                <w:sz w:val="20"/>
                <w:szCs w:val="20"/>
              </w:rPr>
            </w:pPr>
            <w:r w:rsidRPr="00C503BD">
              <w:rPr>
                <w:rFonts w:ascii="Arial" w:hAnsi="Arial" w:cs="Arial"/>
                <w:iCs/>
                <w:sz w:val="20"/>
                <w:szCs w:val="20"/>
              </w:rPr>
              <w:t xml:space="preserve">Children and teacher should agree the handwashing routine for the day. </w:t>
            </w:r>
            <w:r w:rsidR="00A358D3">
              <w:rPr>
                <w:rFonts w:ascii="Arial" w:hAnsi="Arial" w:cs="Arial"/>
                <w:iCs/>
                <w:sz w:val="20"/>
                <w:szCs w:val="20"/>
              </w:rPr>
              <w:t>All doors to be left open for ventilation.</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56CA4771" w:rsidR="001941A5" w:rsidRPr="00C503BD" w:rsidRDefault="001D2F9D" w:rsidP="0009785F">
            <w:pPr>
              <w:pStyle w:val="NoSpacing"/>
              <w:rPr>
                <w:rFonts w:ascii="Arial" w:hAnsi="Arial" w:cs="Arial"/>
                <w:sz w:val="20"/>
                <w:szCs w:val="20"/>
              </w:rPr>
            </w:pPr>
            <w:r>
              <w:rPr>
                <w:rFonts w:ascii="Arial" w:eastAsia="Times New Roman" w:hAnsi="Arial" w:cs="Arial"/>
                <w:sz w:val="20"/>
                <w:szCs w:val="20"/>
              </w:rPr>
              <w:t xml:space="preserve">Guidance for PE found </w:t>
            </w:r>
            <w:hyperlink r:id="rId54" w:history="1">
              <w:r w:rsidRPr="00292C96">
                <w:rPr>
                  <w:rStyle w:val="Hyperlink"/>
                  <w:rFonts w:ascii="Arial" w:eastAsia="Times New Roman" w:hAnsi="Arial" w:cs="Arial"/>
                  <w:sz w:val="20"/>
                  <w:szCs w:val="20"/>
                </w:rPr>
                <w:t>here.</w:t>
              </w:r>
            </w:hyperlink>
            <w:r>
              <w:rPr>
                <w:rFonts w:ascii="Arial" w:eastAsia="Times New Roman" w:hAnsi="Arial" w:cs="Arial"/>
                <w:sz w:val="20"/>
                <w:szCs w:val="20"/>
              </w:rPr>
              <w:t xml:space="preserve"> C</w:t>
            </w:r>
            <w:r w:rsidR="001941A5">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533CC5EB" w:rsidR="00471DC2" w:rsidRPr="00C503BD" w:rsidRDefault="00471DC2" w:rsidP="0009785F">
            <w:pPr>
              <w:pStyle w:val="NoSpacing"/>
              <w:rPr>
                <w:rFonts w:ascii="Arial" w:hAnsi="Arial" w:cs="Arial"/>
                <w:color w:val="000000" w:themeColor="text1"/>
                <w:sz w:val="20"/>
                <w:szCs w:val="20"/>
              </w:rPr>
            </w:pPr>
            <w:r w:rsidRPr="00C503BD">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22160C1" w14:textId="77777777" w:rsidR="006A2DC8" w:rsidRPr="00C503BD" w:rsidRDefault="006A2DC8" w:rsidP="0009785F">
            <w:pPr>
              <w:rPr>
                <w:rFonts w:ascii="Arial" w:hAnsi="Arial" w:cs="Arial"/>
                <w:b/>
                <w:bCs/>
                <w:color w:val="1D2828"/>
                <w:spacing w:val="-2"/>
                <w:sz w:val="20"/>
                <w:szCs w:val="20"/>
                <w:u w:val="single"/>
                <w:lang w:val="en-AU"/>
              </w:rPr>
            </w:pP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04430524" w:rsidR="00D80617" w:rsidRP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lastRenderedPageBreak/>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16ACDB0E" w:rsidR="006A2DC8" w:rsidRPr="007C5A38" w:rsidRDefault="006A2DC8" w:rsidP="00C7784C">
            <w:pPr>
              <w:ind w:left="34"/>
              <w:rPr>
                <w:rFonts w:ascii="Arial" w:hAnsi="Arial" w:cs="Arial"/>
                <w:sz w:val="20"/>
                <w:szCs w:val="20"/>
              </w:rPr>
            </w:pP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55"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56"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4B67E1B6"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34856">
              <w:rPr>
                <w:rFonts w:ascii="Arial" w:eastAsia="Times New Roman" w:hAnsi="Arial" w:cs="Arial"/>
                <w:b/>
                <w:spacing w:val="-2"/>
                <w:sz w:val="20"/>
                <w:szCs w:val="20"/>
                <w:lang w:val="en-AU"/>
              </w:rPr>
              <w:t>28</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4B347159"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F34856">
              <w:rPr>
                <w:rFonts w:ascii="Arial" w:eastAsia="Times New Roman" w:hAnsi="Arial" w:cs="Arial"/>
                <w:b/>
                <w:spacing w:val="-2"/>
                <w:sz w:val="20"/>
                <w:szCs w:val="20"/>
                <w:lang w:val="en-AU"/>
              </w:rPr>
              <w:t>Barbara Rae</w:t>
            </w:r>
          </w:p>
        </w:tc>
        <w:tc>
          <w:tcPr>
            <w:tcW w:w="7690" w:type="dxa"/>
            <w:gridSpan w:val="7"/>
            <w:shd w:val="clear" w:color="auto" w:fill="auto"/>
          </w:tcPr>
          <w:p w14:paraId="4A0A383E" w14:textId="3ACB5BF1" w:rsidR="006A2DC8" w:rsidRPr="00F34856"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F34856">
              <w:rPr>
                <w:rFonts w:ascii="Arial" w:eastAsia="Times New Roman" w:hAnsi="Arial" w:cs="Arial"/>
                <w:b/>
                <w:color w:val="4472C4"/>
                <w:spacing w:val="-2"/>
                <w:sz w:val="20"/>
                <w:szCs w:val="20"/>
                <w:lang w:val="en-AU"/>
              </w:rPr>
              <w:t xml:space="preserve">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57"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58"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59"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0130AC" w:rsidP="00220F5F">
            <w:pPr>
              <w:rPr>
                <w:rFonts w:ascii="Arial" w:hAnsi="Arial" w:cs="Arial"/>
                <w:sz w:val="20"/>
                <w:szCs w:val="20"/>
              </w:rPr>
            </w:pPr>
            <w:hyperlink r:id="rId60"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61"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17450025"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lastRenderedPageBreak/>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r w:rsidRPr="00A65C06">
              <w:rPr>
                <w:rFonts w:ascii="Arial" w:hAnsi="Arial" w:cs="Arial"/>
                <w:sz w:val="20"/>
                <w:szCs w:val="20"/>
              </w:rPr>
              <w:t xml:space="preserve">Advice from Health &amp; Safety is that isolation </w:t>
            </w:r>
            <w:proofErr w:type="gramStart"/>
            <w:r w:rsidRPr="00A65C06">
              <w:rPr>
                <w:rFonts w:ascii="Arial" w:hAnsi="Arial" w:cs="Arial"/>
                <w:sz w:val="20"/>
                <w:szCs w:val="20"/>
              </w:rPr>
              <w:t>has to</w:t>
            </w:r>
            <w:proofErr w:type="gramEnd"/>
            <w:r w:rsidRPr="00A65C06">
              <w:rPr>
                <w:rFonts w:ascii="Arial" w:hAnsi="Arial" w:cs="Arial"/>
                <w:sz w:val="20"/>
                <w:szCs w:val="20"/>
              </w:rPr>
              <w:t xml:space="preserve"> be completed even if a negative </w:t>
            </w:r>
            <w:r w:rsidR="00A65C06" w:rsidRPr="00A65C06">
              <w:rPr>
                <w:rFonts w:ascii="Arial" w:hAnsi="Arial" w:cs="Arial"/>
                <w:sz w:val="20"/>
                <w:szCs w:val="20"/>
              </w:rPr>
              <w:t xml:space="preserve">result is received from testing.)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62"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6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64"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65"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66"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67"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68"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69"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7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71"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72"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73"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74"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75"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2F51D20D" w14:textId="77777777" w:rsidR="00186A4F" w:rsidRDefault="00186A4F" w:rsidP="00186A4F">
            <w:pPr>
              <w:rPr>
                <w:rFonts w:ascii="Arial" w:eastAsia="Times New Roman" w:hAnsi="Arial" w:cs="Arial"/>
                <w:sz w:val="20"/>
                <w:szCs w:val="20"/>
              </w:rPr>
            </w:pPr>
          </w:p>
          <w:p w14:paraId="1DD007A3" w14:textId="70F406FA" w:rsidR="00186A4F" w:rsidRDefault="00186A4F" w:rsidP="002D1E97">
            <w:pPr>
              <w:rPr>
                <w:rStyle w:val="Hyperlink"/>
                <w:rFonts w:ascii="Arial" w:eastAsia="Times New Roman" w:hAnsi="Arial" w:cs="Arial"/>
                <w:color w:val="000000" w:themeColor="text1"/>
                <w:spacing w:val="-2"/>
                <w:sz w:val="20"/>
                <w:szCs w:val="20"/>
                <w:lang w:val="en-AU"/>
              </w:rPr>
            </w:pPr>
          </w:p>
          <w:p w14:paraId="2B86D766" w14:textId="77777777" w:rsidR="007B4F77" w:rsidRPr="002D1E97" w:rsidRDefault="007B4F77" w:rsidP="002D1E97">
            <w:pPr>
              <w:rPr>
                <w:rStyle w:val="Hyperlink"/>
                <w:rFonts w:ascii="Arial" w:eastAsia="Times New Roman" w:hAnsi="Arial" w:cs="Arial"/>
                <w:color w:val="000000" w:themeColor="text1"/>
                <w:spacing w:val="-2"/>
                <w:sz w:val="20"/>
                <w:szCs w:val="20"/>
                <w:lang w:val="en-AU"/>
              </w:rPr>
            </w:pPr>
          </w:p>
          <w:p w14:paraId="3D293DB5" w14:textId="77777777" w:rsidR="002D1E97" w:rsidRPr="009C4C04" w:rsidRDefault="002D1E97" w:rsidP="00110C30">
            <w:pPr>
              <w:rPr>
                <w:rFonts w:ascii="Arial" w:hAnsi="Arial" w:cs="Arial"/>
                <w:color w:val="1D2828"/>
                <w:spacing w:val="-2"/>
                <w:sz w:val="20"/>
                <w:szCs w:val="20"/>
                <w:lang w:val="en-AU"/>
              </w:rPr>
            </w:pPr>
          </w:p>
          <w:p w14:paraId="031F7F86" w14:textId="65866052" w:rsidR="002B7297" w:rsidRPr="00B00945" w:rsidRDefault="002B7297" w:rsidP="00EB6B61">
            <w:pPr>
              <w:rPr>
                <w:rFonts w:ascii="Arial" w:hAnsi="Arial" w:cs="Arial"/>
                <w:sz w:val="20"/>
                <w:szCs w:val="20"/>
              </w:rPr>
            </w:pPr>
          </w:p>
          <w:p w14:paraId="58F11B94" w14:textId="4E999F34" w:rsidR="00EB6B61" w:rsidRPr="00D80617" w:rsidRDefault="00EB6B61" w:rsidP="00D80617">
            <w:pPr>
              <w:rPr>
                <w:rFonts w:ascii="Arial" w:hAnsi="Arial" w:cs="Arial"/>
                <w:sz w:val="20"/>
                <w:szCs w:val="20"/>
              </w:rPr>
            </w:pP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77777777" w:rsidR="001A632C" w:rsidRDefault="001A632C" w:rsidP="00F401BC">
            <w:pPr>
              <w:pStyle w:val="CommentText"/>
              <w:jc w:val="center"/>
              <w:rPr>
                <w:rFonts w:ascii="Arial" w:hAnsi="Arial" w:cs="Arial"/>
              </w:rPr>
            </w:pPr>
          </w:p>
        </w:tc>
        <w:tc>
          <w:tcPr>
            <w:tcW w:w="1276" w:type="dxa"/>
          </w:tcPr>
          <w:p w14:paraId="1E7314C3" w14:textId="77777777" w:rsidR="001A632C" w:rsidRDefault="001A632C" w:rsidP="00F401BC">
            <w:pPr>
              <w:pStyle w:val="CommentText"/>
              <w:jc w:val="center"/>
              <w:rPr>
                <w:rFonts w:ascii="Arial" w:hAnsi="Arial" w:cs="Arial"/>
              </w:rPr>
            </w:pPr>
          </w:p>
        </w:tc>
        <w:tc>
          <w:tcPr>
            <w:tcW w:w="12699" w:type="dxa"/>
          </w:tcPr>
          <w:p w14:paraId="3FF03629" w14:textId="77777777" w:rsidR="001A632C" w:rsidRDefault="001A632C" w:rsidP="00F401BC">
            <w:pPr>
              <w:pStyle w:val="CommentText"/>
              <w:jc w:val="center"/>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7777777" w:rsidR="001A632C" w:rsidRDefault="001A632C" w:rsidP="00F401BC">
            <w:pPr>
              <w:pStyle w:val="CommentText"/>
              <w:jc w:val="center"/>
              <w:rPr>
                <w:rFonts w:ascii="Arial" w:hAnsi="Arial" w:cs="Arial"/>
              </w:rPr>
            </w:pPr>
          </w:p>
        </w:tc>
        <w:tc>
          <w:tcPr>
            <w:tcW w:w="12699" w:type="dxa"/>
          </w:tcPr>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77777777" w:rsidR="001A632C" w:rsidRDefault="001A632C" w:rsidP="00F401BC">
            <w:pPr>
              <w:pStyle w:val="CommentText"/>
              <w:jc w:val="center"/>
              <w:rPr>
                <w:rFonts w:ascii="Arial" w:hAnsi="Arial" w:cs="Arial"/>
              </w:rPr>
            </w:pPr>
          </w:p>
        </w:tc>
        <w:tc>
          <w:tcPr>
            <w:tcW w:w="1276" w:type="dxa"/>
          </w:tcPr>
          <w:p w14:paraId="3E74AA6C" w14:textId="77777777" w:rsidR="001A632C" w:rsidRDefault="001A632C" w:rsidP="00F401BC">
            <w:pPr>
              <w:pStyle w:val="CommentText"/>
              <w:jc w:val="center"/>
              <w:rPr>
                <w:rFonts w:ascii="Arial" w:hAnsi="Arial" w:cs="Arial"/>
              </w:rPr>
            </w:pPr>
          </w:p>
        </w:tc>
        <w:tc>
          <w:tcPr>
            <w:tcW w:w="12699" w:type="dxa"/>
          </w:tcPr>
          <w:p w14:paraId="1CBAC681" w14:textId="77777777" w:rsidR="001A632C" w:rsidRDefault="001A632C" w:rsidP="00F401BC">
            <w:pPr>
              <w:pStyle w:val="CommentText"/>
              <w:jc w:val="center"/>
              <w:rPr>
                <w:rFonts w:ascii="Arial" w:hAnsi="Arial" w:cs="Arial"/>
              </w:rPr>
            </w:pPr>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76"/>
      <w:headerReference w:type="default" r:id="rId77"/>
      <w:headerReference w:type="first" r:id="rId7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BFD6" w14:textId="77777777" w:rsidR="00F96DDF" w:rsidRDefault="00F96DDF" w:rsidP="008020C6">
      <w:r>
        <w:separator/>
      </w:r>
    </w:p>
  </w:endnote>
  <w:endnote w:type="continuationSeparator" w:id="0">
    <w:p w14:paraId="57DD03C4" w14:textId="77777777" w:rsidR="00F96DDF" w:rsidRDefault="00F96DDF" w:rsidP="008020C6">
      <w:r>
        <w:continuationSeparator/>
      </w:r>
    </w:p>
  </w:endnote>
  <w:endnote w:type="continuationNotice" w:id="1">
    <w:p w14:paraId="241D9636" w14:textId="77777777" w:rsidR="00F96DDF" w:rsidRDefault="00F96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AA5D0" w14:textId="77777777" w:rsidR="00F96DDF" w:rsidRDefault="00F96DDF" w:rsidP="008020C6">
      <w:r>
        <w:separator/>
      </w:r>
    </w:p>
  </w:footnote>
  <w:footnote w:type="continuationSeparator" w:id="0">
    <w:p w14:paraId="5BE723B0" w14:textId="77777777" w:rsidR="00F96DDF" w:rsidRDefault="00F96DDF" w:rsidP="008020C6">
      <w:r>
        <w:continuationSeparator/>
      </w:r>
    </w:p>
  </w:footnote>
  <w:footnote w:type="continuationNotice" w:id="1">
    <w:p w14:paraId="376DDA3B" w14:textId="77777777" w:rsidR="00F96DDF" w:rsidRDefault="00F96D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96DDF" w:rsidRDefault="000130AC">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96DDF" w:rsidRDefault="000130AC">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96DDF" w:rsidRDefault="000130AC">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28C0"/>
    <w:rsid w:val="000130AC"/>
    <w:rsid w:val="000150E0"/>
    <w:rsid w:val="0003188B"/>
    <w:rsid w:val="00035EE6"/>
    <w:rsid w:val="000364D9"/>
    <w:rsid w:val="00051494"/>
    <w:rsid w:val="00053A73"/>
    <w:rsid w:val="00056081"/>
    <w:rsid w:val="00066EDE"/>
    <w:rsid w:val="0008072B"/>
    <w:rsid w:val="00080DD0"/>
    <w:rsid w:val="00084D23"/>
    <w:rsid w:val="00091E74"/>
    <w:rsid w:val="00096D43"/>
    <w:rsid w:val="0009785F"/>
    <w:rsid w:val="000A0376"/>
    <w:rsid w:val="000A2AD2"/>
    <w:rsid w:val="000A448E"/>
    <w:rsid w:val="000B75A4"/>
    <w:rsid w:val="000B76C8"/>
    <w:rsid w:val="000C08DC"/>
    <w:rsid w:val="000C22B1"/>
    <w:rsid w:val="000C7921"/>
    <w:rsid w:val="000D1594"/>
    <w:rsid w:val="000D2021"/>
    <w:rsid w:val="000D52DE"/>
    <w:rsid w:val="000E0F41"/>
    <w:rsid w:val="000E1602"/>
    <w:rsid w:val="000F569B"/>
    <w:rsid w:val="001101F1"/>
    <w:rsid w:val="00110C30"/>
    <w:rsid w:val="00111BE4"/>
    <w:rsid w:val="00121CFE"/>
    <w:rsid w:val="00121F0B"/>
    <w:rsid w:val="001336AE"/>
    <w:rsid w:val="00137DA8"/>
    <w:rsid w:val="00146674"/>
    <w:rsid w:val="001625A3"/>
    <w:rsid w:val="00164F7D"/>
    <w:rsid w:val="00167864"/>
    <w:rsid w:val="00173B55"/>
    <w:rsid w:val="00185E97"/>
    <w:rsid w:val="00186A4F"/>
    <w:rsid w:val="00192868"/>
    <w:rsid w:val="00193D1E"/>
    <w:rsid w:val="001941A5"/>
    <w:rsid w:val="00197A37"/>
    <w:rsid w:val="001A5A6B"/>
    <w:rsid w:val="001A632C"/>
    <w:rsid w:val="001A7868"/>
    <w:rsid w:val="001B3B57"/>
    <w:rsid w:val="001C3ACE"/>
    <w:rsid w:val="001C4D87"/>
    <w:rsid w:val="001D2F9D"/>
    <w:rsid w:val="001E1FDC"/>
    <w:rsid w:val="001F074C"/>
    <w:rsid w:val="00207141"/>
    <w:rsid w:val="00220F5F"/>
    <w:rsid w:val="00232395"/>
    <w:rsid w:val="00240B4D"/>
    <w:rsid w:val="002478CC"/>
    <w:rsid w:val="00257A1D"/>
    <w:rsid w:val="00266CA2"/>
    <w:rsid w:val="00270670"/>
    <w:rsid w:val="00272071"/>
    <w:rsid w:val="0027260D"/>
    <w:rsid w:val="00272C97"/>
    <w:rsid w:val="00292C96"/>
    <w:rsid w:val="002A3180"/>
    <w:rsid w:val="002B7297"/>
    <w:rsid w:val="002C2134"/>
    <w:rsid w:val="002C7800"/>
    <w:rsid w:val="002D0BE8"/>
    <w:rsid w:val="002D1E97"/>
    <w:rsid w:val="002D570C"/>
    <w:rsid w:val="002E6355"/>
    <w:rsid w:val="002E7A27"/>
    <w:rsid w:val="00306096"/>
    <w:rsid w:val="003150F1"/>
    <w:rsid w:val="00320168"/>
    <w:rsid w:val="003214B6"/>
    <w:rsid w:val="0032264A"/>
    <w:rsid w:val="00323BF2"/>
    <w:rsid w:val="00336705"/>
    <w:rsid w:val="00337043"/>
    <w:rsid w:val="00341A14"/>
    <w:rsid w:val="00361459"/>
    <w:rsid w:val="00370646"/>
    <w:rsid w:val="003775B9"/>
    <w:rsid w:val="00381DFE"/>
    <w:rsid w:val="00384C01"/>
    <w:rsid w:val="003D17B2"/>
    <w:rsid w:val="003D392F"/>
    <w:rsid w:val="003D4F29"/>
    <w:rsid w:val="003E721A"/>
    <w:rsid w:val="003F2F7E"/>
    <w:rsid w:val="00405E5F"/>
    <w:rsid w:val="00412FA5"/>
    <w:rsid w:val="00423317"/>
    <w:rsid w:val="00432E7D"/>
    <w:rsid w:val="004447DA"/>
    <w:rsid w:val="00450A18"/>
    <w:rsid w:val="00460A38"/>
    <w:rsid w:val="00466F83"/>
    <w:rsid w:val="00471DC2"/>
    <w:rsid w:val="0048112F"/>
    <w:rsid w:val="00495DED"/>
    <w:rsid w:val="004977EB"/>
    <w:rsid w:val="004A141C"/>
    <w:rsid w:val="004A744D"/>
    <w:rsid w:val="004B23A2"/>
    <w:rsid w:val="004C05D1"/>
    <w:rsid w:val="004C4CA1"/>
    <w:rsid w:val="004D215D"/>
    <w:rsid w:val="004D67D1"/>
    <w:rsid w:val="004E0F76"/>
    <w:rsid w:val="004E53B3"/>
    <w:rsid w:val="004F174A"/>
    <w:rsid w:val="004F7F42"/>
    <w:rsid w:val="00504C88"/>
    <w:rsid w:val="00510C2B"/>
    <w:rsid w:val="00533CE4"/>
    <w:rsid w:val="00533EC9"/>
    <w:rsid w:val="00535D79"/>
    <w:rsid w:val="005373FB"/>
    <w:rsid w:val="00550F00"/>
    <w:rsid w:val="00552659"/>
    <w:rsid w:val="005572BC"/>
    <w:rsid w:val="005A55AF"/>
    <w:rsid w:val="005C1D81"/>
    <w:rsid w:val="005D17FD"/>
    <w:rsid w:val="005E5F11"/>
    <w:rsid w:val="005F0B7A"/>
    <w:rsid w:val="005F3E2E"/>
    <w:rsid w:val="005F7153"/>
    <w:rsid w:val="006030AE"/>
    <w:rsid w:val="00605531"/>
    <w:rsid w:val="00605E10"/>
    <w:rsid w:val="00614C4B"/>
    <w:rsid w:val="00627ABC"/>
    <w:rsid w:val="0063133B"/>
    <w:rsid w:val="00634F35"/>
    <w:rsid w:val="00653E5F"/>
    <w:rsid w:val="00663E1E"/>
    <w:rsid w:val="006A05DC"/>
    <w:rsid w:val="006A2DC8"/>
    <w:rsid w:val="006A5BCB"/>
    <w:rsid w:val="006B0B98"/>
    <w:rsid w:val="006B1A00"/>
    <w:rsid w:val="006B38F1"/>
    <w:rsid w:val="006D3518"/>
    <w:rsid w:val="006D4235"/>
    <w:rsid w:val="006D67DF"/>
    <w:rsid w:val="006F6899"/>
    <w:rsid w:val="006F6AAA"/>
    <w:rsid w:val="00713EED"/>
    <w:rsid w:val="0072244C"/>
    <w:rsid w:val="007627E6"/>
    <w:rsid w:val="00767C49"/>
    <w:rsid w:val="00770CB0"/>
    <w:rsid w:val="00774AD0"/>
    <w:rsid w:val="00775214"/>
    <w:rsid w:val="00780EEE"/>
    <w:rsid w:val="00781AF1"/>
    <w:rsid w:val="00782CD4"/>
    <w:rsid w:val="00790C77"/>
    <w:rsid w:val="00794175"/>
    <w:rsid w:val="007B0187"/>
    <w:rsid w:val="007B3BA6"/>
    <w:rsid w:val="007B4E50"/>
    <w:rsid w:val="007B4F77"/>
    <w:rsid w:val="007C5A38"/>
    <w:rsid w:val="007D13F0"/>
    <w:rsid w:val="007D6A16"/>
    <w:rsid w:val="007E237F"/>
    <w:rsid w:val="007F70B6"/>
    <w:rsid w:val="00800722"/>
    <w:rsid w:val="008020C6"/>
    <w:rsid w:val="008027B5"/>
    <w:rsid w:val="00821159"/>
    <w:rsid w:val="008216DC"/>
    <w:rsid w:val="008225B5"/>
    <w:rsid w:val="008249D8"/>
    <w:rsid w:val="00844FF1"/>
    <w:rsid w:val="00850AF1"/>
    <w:rsid w:val="00860627"/>
    <w:rsid w:val="008860CF"/>
    <w:rsid w:val="00886D60"/>
    <w:rsid w:val="008A1CCB"/>
    <w:rsid w:val="008B6978"/>
    <w:rsid w:val="008B73B2"/>
    <w:rsid w:val="008F176B"/>
    <w:rsid w:val="008F37D8"/>
    <w:rsid w:val="008F3DC0"/>
    <w:rsid w:val="00902E55"/>
    <w:rsid w:val="00917A39"/>
    <w:rsid w:val="00920BDB"/>
    <w:rsid w:val="00925CC2"/>
    <w:rsid w:val="00940CF9"/>
    <w:rsid w:val="00945A0B"/>
    <w:rsid w:val="00945F68"/>
    <w:rsid w:val="009477A7"/>
    <w:rsid w:val="00963096"/>
    <w:rsid w:val="009630C1"/>
    <w:rsid w:val="00985737"/>
    <w:rsid w:val="009928F1"/>
    <w:rsid w:val="009A31BD"/>
    <w:rsid w:val="009B0888"/>
    <w:rsid w:val="009C4C04"/>
    <w:rsid w:val="009C743C"/>
    <w:rsid w:val="009D2739"/>
    <w:rsid w:val="009D5547"/>
    <w:rsid w:val="009E0CCF"/>
    <w:rsid w:val="009E1A2F"/>
    <w:rsid w:val="009E3DC5"/>
    <w:rsid w:val="00A00295"/>
    <w:rsid w:val="00A06DAD"/>
    <w:rsid w:val="00A14859"/>
    <w:rsid w:val="00A21203"/>
    <w:rsid w:val="00A21858"/>
    <w:rsid w:val="00A358D3"/>
    <w:rsid w:val="00A62625"/>
    <w:rsid w:val="00A62FC8"/>
    <w:rsid w:val="00A65C06"/>
    <w:rsid w:val="00A66BC6"/>
    <w:rsid w:val="00A8342A"/>
    <w:rsid w:val="00AA1F31"/>
    <w:rsid w:val="00AB4357"/>
    <w:rsid w:val="00AB4B27"/>
    <w:rsid w:val="00AB6030"/>
    <w:rsid w:val="00AC0745"/>
    <w:rsid w:val="00AC13BC"/>
    <w:rsid w:val="00AC2DA4"/>
    <w:rsid w:val="00AD481B"/>
    <w:rsid w:val="00AE5CF9"/>
    <w:rsid w:val="00AF1E6A"/>
    <w:rsid w:val="00B00945"/>
    <w:rsid w:val="00B014D7"/>
    <w:rsid w:val="00B17C71"/>
    <w:rsid w:val="00B216AE"/>
    <w:rsid w:val="00B37090"/>
    <w:rsid w:val="00B54CDE"/>
    <w:rsid w:val="00B66DEA"/>
    <w:rsid w:val="00B7335E"/>
    <w:rsid w:val="00B749E3"/>
    <w:rsid w:val="00B76DAB"/>
    <w:rsid w:val="00B87209"/>
    <w:rsid w:val="00B95C00"/>
    <w:rsid w:val="00BA483A"/>
    <w:rsid w:val="00BC0A05"/>
    <w:rsid w:val="00BD1265"/>
    <w:rsid w:val="00BF2078"/>
    <w:rsid w:val="00C13AB6"/>
    <w:rsid w:val="00C13F91"/>
    <w:rsid w:val="00C14D4C"/>
    <w:rsid w:val="00C16778"/>
    <w:rsid w:val="00C310FF"/>
    <w:rsid w:val="00C4674C"/>
    <w:rsid w:val="00C4743B"/>
    <w:rsid w:val="00C503BD"/>
    <w:rsid w:val="00C51CBC"/>
    <w:rsid w:val="00C55F8B"/>
    <w:rsid w:val="00C56910"/>
    <w:rsid w:val="00C720EC"/>
    <w:rsid w:val="00C7784C"/>
    <w:rsid w:val="00C80B7A"/>
    <w:rsid w:val="00C81ED0"/>
    <w:rsid w:val="00C8449C"/>
    <w:rsid w:val="00C91AED"/>
    <w:rsid w:val="00C91B84"/>
    <w:rsid w:val="00C91F23"/>
    <w:rsid w:val="00C95A5F"/>
    <w:rsid w:val="00CA5EA1"/>
    <w:rsid w:val="00CB5C31"/>
    <w:rsid w:val="00CC1F56"/>
    <w:rsid w:val="00CC6EB7"/>
    <w:rsid w:val="00CE396A"/>
    <w:rsid w:val="00CE679D"/>
    <w:rsid w:val="00CF4794"/>
    <w:rsid w:val="00D02CA5"/>
    <w:rsid w:val="00D03096"/>
    <w:rsid w:val="00D0562A"/>
    <w:rsid w:val="00D22CF4"/>
    <w:rsid w:val="00D27424"/>
    <w:rsid w:val="00D31166"/>
    <w:rsid w:val="00D5508E"/>
    <w:rsid w:val="00D7688B"/>
    <w:rsid w:val="00D80617"/>
    <w:rsid w:val="00D85E84"/>
    <w:rsid w:val="00D96BDC"/>
    <w:rsid w:val="00DA56B1"/>
    <w:rsid w:val="00DA5948"/>
    <w:rsid w:val="00DB406D"/>
    <w:rsid w:val="00DC5B0F"/>
    <w:rsid w:val="00DD120E"/>
    <w:rsid w:val="00DD252E"/>
    <w:rsid w:val="00DD681F"/>
    <w:rsid w:val="00DE4A63"/>
    <w:rsid w:val="00DF18C8"/>
    <w:rsid w:val="00DF4203"/>
    <w:rsid w:val="00E0220C"/>
    <w:rsid w:val="00E07646"/>
    <w:rsid w:val="00E36D9C"/>
    <w:rsid w:val="00E37485"/>
    <w:rsid w:val="00E41F00"/>
    <w:rsid w:val="00E4333D"/>
    <w:rsid w:val="00E46E3A"/>
    <w:rsid w:val="00E57C35"/>
    <w:rsid w:val="00E60721"/>
    <w:rsid w:val="00E62C2D"/>
    <w:rsid w:val="00E6698D"/>
    <w:rsid w:val="00E732E6"/>
    <w:rsid w:val="00E736DE"/>
    <w:rsid w:val="00E739AB"/>
    <w:rsid w:val="00E8518E"/>
    <w:rsid w:val="00E853EA"/>
    <w:rsid w:val="00E91D08"/>
    <w:rsid w:val="00E93849"/>
    <w:rsid w:val="00EA3BEE"/>
    <w:rsid w:val="00EB2DFB"/>
    <w:rsid w:val="00EB6B61"/>
    <w:rsid w:val="00EC1AF3"/>
    <w:rsid w:val="00EC4E6F"/>
    <w:rsid w:val="00ED5121"/>
    <w:rsid w:val="00ED7BA0"/>
    <w:rsid w:val="00F016C1"/>
    <w:rsid w:val="00F03E38"/>
    <w:rsid w:val="00F058A8"/>
    <w:rsid w:val="00F13995"/>
    <w:rsid w:val="00F22B16"/>
    <w:rsid w:val="00F23DD7"/>
    <w:rsid w:val="00F26DDF"/>
    <w:rsid w:val="00F30A67"/>
    <w:rsid w:val="00F34856"/>
    <w:rsid w:val="00F35A00"/>
    <w:rsid w:val="00F401BC"/>
    <w:rsid w:val="00F55ADB"/>
    <w:rsid w:val="00F7342B"/>
    <w:rsid w:val="00F77C97"/>
    <w:rsid w:val="00F80B46"/>
    <w:rsid w:val="00F830E0"/>
    <w:rsid w:val="00F8635D"/>
    <w:rsid w:val="00F96DDF"/>
    <w:rsid w:val="00F97C01"/>
    <w:rsid w:val="00FA2D9F"/>
    <w:rsid w:val="00FA67AF"/>
    <w:rsid w:val="00FA7B61"/>
    <w:rsid w:val="00FB3626"/>
    <w:rsid w:val="00FD2CB3"/>
    <w:rsid w:val="00FF32CA"/>
    <w:rsid w:val="00FF3B6B"/>
    <w:rsid w:val="4D0D5F7E"/>
    <w:rsid w:val="516CD601"/>
    <w:rsid w:val="575CE3B0"/>
    <w:rsid w:val="62D32909"/>
    <w:rsid w:val="696167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8B7B9967-10D7-48DC-B032-E02418F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26" Type="http://schemas.openxmlformats.org/officeDocument/2006/relationships/hyperlink" Target="https://www.gov.scot/publications/guidance-education-children-unable-attend-school-due-ill-health/" TargetMode="External"/><Relationship Id="rId39"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hpspubsrepo.blob.core.windows.net/hps-website/nss/2973/documents/1_covid-19-guidance-for-non-healthcare-settings.pdf" TargetMode="External"/><Relationship Id="rId4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7" Type="http://schemas.openxmlformats.org/officeDocument/2006/relationships/hyperlink" Target="https://hpspubsrepo.blob.core.windows.net/hps-website/nss/2973/documents/1_covid-19-guidance-for-non-healthcare-settings.pdf"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hyperlink" Target="https://www.foodstandards.gov.scot/publications-and-research/publications/covid-19-guidance-for-food-business-operators-and-their-employees" TargetMode="External"/><Relationship Id="rId6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8"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9" Type="http://schemas.openxmlformats.org/officeDocument/2006/relationships/hyperlink" Target="https://covid19.nhsgrampian.org/for-nhs-grampian-staff/staff-covid-19-testing/" TargetMode="External"/><Relationship Id="rId11" Type="http://schemas.openxmlformats.org/officeDocument/2006/relationships/image" Target="media/image1.wmf"/><Relationship Id="rId2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5" Type="http://schemas.openxmlformats.org/officeDocument/2006/relationships/oleObject" Target="embeddings/oleObject1.bin"/><Relationship Id="rId53" Type="http://schemas.openxmlformats.org/officeDocument/2006/relationships/hyperlink" Target="mailto:grampian.healthprotection@nhs.net" TargetMode="External"/><Relationship Id="rId58" Type="http://schemas.openxmlformats.org/officeDocument/2006/relationships/hyperlink" Target="https://www.gov.scot/publications/coronavirus-covid-19-tailored-advice-for-those-who-live-with-specific-medical-conditions/" TargetMode="External"/><Relationship Id="rId6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4"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 Type="http://schemas.openxmlformats.org/officeDocument/2006/relationships/endnotes" Target="endnotes.xml"/><Relationship Id="rId19"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4" Type="http://schemas.openxmlformats.org/officeDocument/2006/relationships/image" Target="media/image2.emf"/><Relationship Id="rId52" Type="http://schemas.openxmlformats.org/officeDocument/2006/relationships/hyperlink" Target="https://hpspubsrepo.blob.core.windows.net/hps-website/nss/1673/documents/1_shpn-12-management-public-health-incidents.pdf." TargetMode="External"/><Relationship Id="rId60" Type="http://schemas.openxmlformats.org/officeDocument/2006/relationships/hyperlink" Target="https://hpspubsrepo.blob.core.windows.net/hps-website/nss/2973/documents/1_covid-19-guidance-for-non-healthcare-settings.pdf" TargetMode="External"/><Relationship Id="rId6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73"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78"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hps.scot.nhs.uk/web-resources-container/covid-19-guidance-for-non-healthcare-settings/" TargetMode="External"/><Relationship Id="rId2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5" Type="http://schemas.openxmlformats.org/officeDocument/2006/relationships/hyperlink" Target="https://www.nhsinform.scot/campaigns/test-and-protect" TargetMode="External"/><Relationship Id="rId4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56" Type="http://schemas.openxmlformats.org/officeDocument/2006/relationships/hyperlink" Target="https://www.aberdeenshire.gov.uk/media/25375/primarymenustailored2weeks.pdf"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www.gov.scot/publications/coronavirus-covid-19-phase-3-guidance-for-the-safe-use-of-places-of-worship/pages/capacity/"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hpspubsrepo.blob.core.windows.net/hps-website/nss/2973/documents/1_covid-19-guidance-for-non-healthcare-settings.pdf" TargetMode="External"/><Relationship Id="rId7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25" Type="http://schemas.openxmlformats.org/officeDocument/2006/relationships/hyperlink" Target="https://www.gov.scot/publications/coronavirus-covid-19-tailored-advice-for-those-who-live-with-specific-medical-conditions/"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6" Type="http://schemas.openxmlformats.org/officeDocument/2006/relationships/hyperlink" Target="https://www.gov.uk/government/publications/covid-19-decontamination-in-non-healthcare-settings/covid-19-decontamination-in-non-healthcare-settings" TargetMode="External"/><Relationship Id="rId59" Type="http://schemas.openxmlformats.org/officeDocument/2006/relationships/hyperlink" Target="https://www.gov.uk/government/publications/covid-19-decontamination-in-non-healthcare-settings/covid-19-decontamination-in-non-healthcare-settings"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education.gov.scot/media/pdgh1rvf/pe-guidelines-aug-2020.pdf" TargetMode="External"/><Relationship Id="rId62" Type="http://schemas.openxmlformats.org/officeDocument/2006/relationships/hyperlink" Target="https://education.gov.scot/media/pdgh1rvf/pe-guidelines-aug-2020.pdf"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7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8" Type="http://schemas.openxmlformats.org/officeDocument/2006/relationships/hyperlink" Target="https://www.gov.scot/publications/coronavirus-covid-19-tailored-advice-for-those-who-live-with-specific-medical-conditions/" TargetMode="External"/><Relationship Id="rId36" Type="http://schemas.openxmlformats.org/officeDocument/2006/relationships/hyperlink" Target="https://docs.microsoft.com/en-us/forms-pro/send-survey-qrcode" TargetMode="External"/><Relationship Id="rId49" Type="http://schemas.openxmlformats.org/officeDocument/2006/relationships/hyperlink" Target="https://www.gov.scot/publications/coronavirus-covid-19-test-and-protect/pages/advice-for-employers/" TargetMode="External"/><Relationship Id="rId5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8FDB4A7F430842A82DA2CF88DDED35" ma:contentTypeVersion="8" ma:contentTypeDescription="Create a new document." ma:contentTypeScope="" ma:versionID="01018007379da0d42c4b5bc1cfe0f723">
  <xsd:schema xmlns:xsd="http://www.w3.org/2001/XMLSchema" xmlns:xs="http://www.w3.org/2001/XMLSchema" xmlns:p="http://schemas.microsoft.com/office/2006/metadata/properties" xmlns:ns2="05ab79ae-1ed9-44e9-a958-3110b94ef426" targetNamespace="http://schemas.microsoft.com/office/2006/metadata/properties" ma:root="true" ma:fieldsID="78c4b9d0c88f31a99bbd7aaa32e01d18" ns2:_="">
    <xsd:import namespace="05ab79ae-1ed9-44e9-a958-3110b94ef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79ae-1ed9-44e9-a958-3110b94ef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ab79ae-1ed9-44e9-a958-3110b94ef42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1B7F4342-E17A-4EBE-9DDB-038C29B72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79ae-1ed9-44e9-a958-3110b94ef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9678</Words>
  <Characters>55166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64715</CharactersWithSpaces>
  <SharedDoc>false</SharedDoc>
  <HLinks>
    <vt:vector size="390" baseType="variant">
      <vt:variant>
        <vt:i4>3801203</vt:i4>
      </vt:variant>
      <vt:variant>
        <vt:i4>195</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192</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189</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186</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183</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180</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393299</vt:i4>
      </vt:variant>
      <vt:variant>
        <vt:i4>177</vt:i4>
      </vt:variant>
      <vt:variant>
        <vt:i4>0</vt:i4>
      </vt:variant>
      <vt:variant>
        <vt:i4>5</vt:i4>
      </vt:variant>
      <vt:variant>
        <vt:lpwstr>https://www.gov.scot/publications/coronavirus-covid-19-phase-3-guidance-for-the-safe-use-of-places-of-worship/pages/capacity/</vt:lpwstr>
      </vt:variant>
      <vt:variant>
        <vt:lpwstr/>
      </vt:variant>
      <vt:variant>
        <vt:i4>8323178</vt:i4>
      </vt:variant>
      <vt:variant>
        <vt:i4>174</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7733370</vt:i4>
      </vt:variant>
      <vt:variant>
        <vt:i4>171</vt:i4>
      </vt:variant>
      <vt:variant>
        <vt:i4>0</vt:i4>
      </vt:variant>
      <vt:variant>
        <vt:i4>5</vt:i4>
      </vt:variant>
      <vt:variant>
        <vt:lpwstr>https://www.gov.scot/publications/coronavirus-covid-19-test-and-protect/pages/advice-for-employers/</vt:lpwstr>
      </vt:variant>
      <vt:variant>
        <vt:lpwstr/>
      </vt:variant>
      <vt:variant>
        <vt:i4>7733375</vt:i4>
      </vt:variant>
      <vt:variant>
        <vt:i4>168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2621566</vt:i4>
      </vt:variant>
      <vt:variant>
        <vt:i4>165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7405666</vt:i4>
      </vt:variant>
      <vt:variant>
        <vt:i4>162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7405666</vt:i4>
      </vt:variant>
      <vt:variant>
        <vt:i4>159</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196702</vt:i4>
      </vt:variant>
      <vt:variant>
        <vt:i4>156</vt:i4>
      </vt:variant>
      <vt:variant>
        <vt:i4>0</vt:i4>
      </vt:variant>
      <vt:variant>
        <vt:i4>5</vt:i4>
      </vt:variant>
      <vt:variant>
        <vt:lpwstr>https://education.gov.scot/media/pdgh1rvf/pe-guidelines-aug-2020.pdf</vt:lpwstr>
      </vt:variant>
      <vt:variant>
        <vt:lpwstr/>
      </vt:variant>
      <vt:variant>
        <vt:i4>8323178</vt:i4>
      </vt:variant>
      <vt:variant>
        <vt:i4>153</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4718650</vt:i4>
      </vt:variant>
      <vt:variant>
        <vt:i4>150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147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6291462</vt:i4>
      </vt:variant>
      <vt:variant>
        <vt:i4>144</vt:i4>
      </vt:variant>
      <vt:variant>
        <vt:i4>0</vt:i4>
      </vt:variant>
      <vt:variant>
        <vt:i4>5</vt:i4>
      </vt:variant>
      <vt:variant>
        <vt:lpwstr>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vt:lpwstr>
      </vt:variant>
      <vt:variant>
        <vt:lpwstr/>
      </vt:variant>
      <vt:variant>
        <vt:i4>6291511</vt:i4>
      </vt:variant>
      <vt:variant>
        <vt:i4>141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138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6357096</vt:i4>
      </vt:variant>
      <vt:variant>
        <vt:i4>135</vt:i4>
      </vt:variant>
      <vt:variant>
        <vt:i4>0</vt:i4>
      </vt:variant>
      <vt:variant>
        <vt:i4>5</vt:i4>
      </vt:variant>
      <vt:variant>
        <vt:lpwstr>https://www.aberdeenshire.gov.uk/media/25375/primarymenustailored2weeks.pdf</vt:lpwstr>
      </vt:variant>
      <vt:variant>
        <vt:lpwstr/>
      </vt:variant>
      <vt:variant>
        <vt:i4>8323190</vt:i4>
      </vt:variant>
      <vt:variant>
        <vt:i4>132</vt:i4>
      </vt:variant>
      <vt:variant>
        <vt:i4>0</vt:i4>
      </vt:variant>
      <vt:variant>
        <vt:i4>5</vt:i4>
      </vt:variant>
      <vt:variant>
        <vt:lpwstr>https://www.foodstandards.gov.scot/publications-and-research/publications/covid-19-guidance-for-food-business-operators-and-their-employees</vt:lpwstr>
      </vt:variant>
      <vt:variant>
        <vt:lpwstr/>
      </vt:variant>
      <vt:variant>
        <vt:i4>196702</vt:i4>
      </vt:variant>
      <vt:variant>
        <vt:i4>129</vt:i4>
      </vt:variant>
      <vt:variant>
        <vt:i4>0</vt:i4>
      </vt:variant>
      <vt:variant>
        <vt:i4>5</vt:i4>
      </vt:variant>
      <vt:variant>
        <vt:lpwstr>https://education.gov.scot/media/pdgh1rvf/pe-guidelines-aug-2020.pdf</vt:lpwstr>
      </vt:variant>
      <vt:variant>
        <vt:lpwstr/>
      </vt:variant>
      <vt:variant>
        <vt:i4>6225965</vt:i4>
      </vt:variant>
      <vt:variant>
        <vt:i4>126</vt:i4>
      </vt:variant>
      <vt:variant>
        <vt:i4>0</vt:i4>
      </vt:variant>
      <vt:variant>
        <vt:i4>5</vt:i4>
      </vt:variant>
      <vt:variant>
        <vt:lpwstr>mailto:grampian.healthprotection@nhs.net</vt:lpwstr>
      </vt:variant>
      <vt:variant>
        <vt:lpwstr/>
      </vt:variant>
      <vt:variant>
        <vt:i4>7405584</vt:i4>
      </vt:variant>
      <vt:variant>
        <vt:i4>123</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120</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117</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114</vt:i4>
      </vt:variant>
      <vt:variant>
        <vt:i4>0</vt:i4>
      </vt:variant>
      <vt:variant>
        <vt:i4>5</vt:i4>
      </vt:variant>
      <vt:variant>
        <vt:lpwstr>https://www.gov.scot/publications/coronavirus-covid-19-test-and-protect/pages/advice-for-employers/</vt:lpwstr>
      </vt:variant>
      <vt:variant>
        <vt:lpwstr/>
      </vt:variant>
      <vt:variant>
        <vt:i4>7733375</vt:i4>
      </vt:variant>
      <vt:variant>
        <vt:i4>111</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vt:lpwstr>
      </vt:variant>
      <vt:variant>
        <vt:lpwstr/>
      </vt:variant>
      <vt:variant>
        <vt:i4>4718650</vt:i4>
      </vt:variant>
      <vt:variant>
        <vt:i4>108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105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99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96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92</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90</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87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84</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81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78</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75</vt:i4>
      </vt:variant>
      <vt:variant>
        <vt:i4>0</vt:i4>
      </vt:variant>
      <vt:variant>
        <vt:i4>5</vt:i4>
      </vt:variant>
      <vt:variant>
        <vt:lpwstr>https://docs.microsoft.com/en-us/forms-pro/send-survey-qrcode</vt:lpwstr>
      </vt:variant>
      <vt:variant>
        <vt:lpwstr/>
      </vt:variant>
      <vt:variant>
        <vt:i4>1245269</vt:i4>
      </vt:variant>
      <vt:variant>
        <vt:i4>72</vt:i4>
      </vt:variant>
      <vt:variant>
        <vt:i4>0</vt:i4>
      </vt:variant>
      <vt:variant>
        <vt:i4>5</vt:i4>
      </vt:variant>
      <vt:variant>
        <vt:lpwstr>https://www.nhsinform.scot/campaigns/test-and-protect</vt:lpwstr>
      </vt:variant>
      <vt:variant>
        <vt:lpwstr/>
      </vt:variant>
      <vt:variant>
        <vt:i4>4718650</vt:i4>
      </vt:variant>
      <vt:variant>
        <vt:i4>69</vt:i4>
      </vt:variant>
      <vt:variant>
        <vt:i4>0</vt:i4>
      </vt:variant>
      <vt:variant>
        <vt:i4>5</vt:i4>
      </vt:variant>
      <vt:variant>
        <vt:lpwstr>https://hpspubsrepo.blob.core.windows.net/hps-website/nss/2973/documents/1_covid-19-guidance-for-non-healthcare-settings.pdf</vt:lpwstr>
      </vt:variant>
      <vt:variant>
        <vt:lpwstr/>
      </vt:variant>
      <vt:variant>
        <vt:i4>7012462</vt:i4>
      </vt:variant>
      <vt:variant>
        <vt:i4>66</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63</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60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2490415</vt:i4>
      </vt:variant>
      <vt:variant>
        <vt:i4>54</vt:i4>
      </vt:variant>
      <vt:variant>
        <vt:i4>0</vt:i4>
      </vt:variant>
      <vt:variant>
        <vt:i4>5</vt:i4>
      </vt:variant>
      <vt:variant>
        <vt:lpwstr>https://covid19.nhsgrampian.org/for-nhs-grampian-staff/staff-covid-19-testing/</vt:lpwstr>
      </vt:variant>
      <vt:variant>
        <vt:lpwstr/>
      </vt:variant>
      <vt:variant>
        <vt:i4>6291511</vt:i4>
      </vt:variant>
      <vt:variant>
        <vt:i4>51</vt:i4>
      </vt:variant>
      <vt:variant>
        <vt:i4>0</vt:i4>
      </vt:variant>
      <vt:variant>
        <vt:i4>5</vt:i4>
      </vt:variant>
      <vt:variant>
        <vt:lpwstr>https://www.gov.scot/publications/coronavirus-covid-19-tailored-advice-for-those-who-live-with-specific-medical-conditions/</vt:lpwstr>
      </vt:variant>
      <vt:variant>
        <vt:lpwstr/>
      </vt:variant>
      <vt:variant>
        <vt:i4>7405674</vt:i4>
      </vt:variant>
      <vt:variant>
        <vt:i4>48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vt:lpwstr>
      </vt:variant>
      <vt:variant>
        <vt:lpwstr/>
      </vt:variant>
      <vt:variant>
        <vt:i4>7274617</vt:i4>
      </vt:variant>
      <vt:variant>
        <vt:i4>45</vt:i4>
      </vt:variant>
      <vt:variant>
        <vt:i4>0</vt:i4>
      </vt:variant>
      <vt:variant>
        <vt:i4>5</vt:i4>
      </vt:variant>
      <vt:variant>
        <vt:lpwstr>https://www.gov.scot/publications/guidance-education-children-unable-attend-school-due-ill-health/</vt:lpwstr>
      </vt:variant>
      <vt:variant>
        <vt:lpwstr/>
      </vt:variant>
      <vt:variant>
        <vt:i4>6291511</vt:i4>
      </vt:variant>
      <vt:variant>
        <vt:i4>42</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39</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36</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33</vt:i4>
      </vt:variant>
      <vt:variant>
        <vt:i4>0</vt:i4>
      </vt:variant>
      <vt:variant>
        <vt:i4>5</vt:i4>
      </vt:variant>
      <vt:variant>
        <vt:lpwstr>https://www.hps.scot.nhs.uk/web-resources-container/covid-19-guidance-for-non-healthcare-settings/</vt:lpwstr>
      </vt:variant>
      <vt:variant>
        <vt:lpwstr/>
      </vt:variant>
      <vt:variant>
        <vt:i4>3801203</vt:i4>
      </vt:variant>
      <vt:variant>
        <vt:i4>30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27</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24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21</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18</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15</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12</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9</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vt:i4>
      </vt:variant>
      <vt:variant>
        <vt:i4>0</vt:i4>
      </vt:variant>
      <vt:variant>
        <vt:i4>5</vt:i4>
      </vt:variant>
      <vt:variant>
        <vt:lpwstr>http://www.gov.scot/publications/coronavirus-covid-19-guidance-on-reopening-early-learning-and-childcare-services/</vt:lpwstr>
      </vt:variant>
      <vt:variant>
        <vt:lpwstr/>
      </vt:variant>
      <vt:variant>
        <vt:i4>2621566</vt:i4>
      </vt:variant>
      <vt:variant>
        <vt:i4>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Barbara Rae</cp:lastModifiedBy>
  <cp:revision>2</cp:revision>
  <dcterms:created xsi:type="dcterms:W3CDTF">2020-09-01T10:24:00Z</dcterms:created>
  <dcterms:modified xsi:type="dcterms:W3CDTF">2020-09-01T10:24:00Z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0x010100448FDB4A7F430842A82DA2CF88DDED35</vt:lpwstr>
  </property>
</Properties>
</file>